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C3F" w:rsidRPr="00C3177B" w:rsidRDefault="00931E88">
      <w:pPr>
        <w:rPr>
          <w:b/>
          <w:sz w:val="28"/>
          <w:szCs w:val="28"/>
          <w:lang w:val="en-CA"/>
        </w:rPr>
      </w:pPr>
      <w:r w:rsidRPr="00C3177B">
        <w:rPr>
          <w:b/>
          <w:sz w:val="28"/>
          <w:szCs w:val="28"/>
          <w:lang w:val="en-CA"/>
        </w:rPr>
        <w:t>The earliest roads in Ogden</w:t>
      </w:r>
      <w:r w:rsidR="00E170F0" w:rsidRPr="00C3177B">
        <w:rPr>
          <w:b/>
          <w:sz w:val="28"/>
          <w:szCs w:val="28"/>
          <w:lang w:val="en-CA"/>
        </w:rPr>
        <w:t>: Pt 1 the inside track(s)</w:t>
      </w:r>
    </w:p>
    <w:p w:rsidR="00931E88" w:rsidRPr="00C3177B" w:rsidRDefault="00C3177B">
      <w:pPr>
        <w:rPr>
          <w:b/>
          <w:sz w:val="24"/>
          <w:szCs w:val="24"/>
          <w:lang w:val="en-CA"/>
        </w:rPr>
      </w:pPr>
      <w:r>
        <w:rPr>
          <w:b/>
          <w:sz w:val="24"/>
          <w:szCs w:val="24"/>
          <w:lang w:val="en-CA"/>
        </w:rPr>
        <w:t>Introduction</w:t>
      </w:r>
    </w:p>
    <w:p w:rsidR="001F0C9A" w:rsidRDefault="00931E88">
      <w:pPr>
        <w:rPr>
          <w:lang w:val="en-CA"/>
        </w:rPr>
      </w:pPr>
      <w:r>
        <w:rPr>
          <w:lang w:val="en-CA"/>
        </w:rPr>
        <w:t xml:space="preserve">The fact is so obvious, it is easily overlooked. The </w:t>
      </w:r>
      <w:r w:rsidRPr="00931E88">
        <w:rPr>
          <w:i/>
          <w:lang w:val="en-CA"/>
        </w:rPr>
        <w:t>raison d’</w:t>
      </w:r>
      <w:r w:rsidRPr="00931E88">
        <w:rPr>
          <w:rFonts w:cstheme="minorHAnsi"/>
          <w:i/>
          <w:lang w:val="en-CA"/>
        </w:rPr>
        <w:t>ê</w:t>
      </w:r>
      <w:r w:rsidRPr="00931E88">
        <w:rPr>
          <w:i/>
          <w:lang w:val="en-CA"/>
        </w:rPr>
        <w:t>tre</w:t>
      </w:r>
      <w:r>
        <w:rPr>
          <w:lang w:val="en-CA"/>
        </w:rPr>
        <w:t xml:space="preserve"> for nearly all rural municipal governments across Canada, is road maintenance. Ogden came into existence (see article by MA Courval) in 1932 because of a dispute over the (lack of) attention paid to road and bridge infrastructure in </w:t>
      </w:r>
      <w:r w:rsidR="00933152">
        <w:rPr>
          <w:lang w:val="en-CA"/>
        </w:rPr>
        <w:t>our immediate</w:t>
      </w:r>
      <w:r>
        <w:rPr>
          <w:lang w:val="en-CA"/>
        </w:rPr>
        <w:t xml:space="preserve"> region, and </w:t>
      </w:r>
      <w:r w:rsidR="00933152">
        <w:rPr>
          <w:lang w:val="en-CA"/>
        </w:rPr>
        <w:t xml:space="preserve">to </w:t>
      </w:r>
      <w:r w:rsidR="00C40480">
        <w:rPr>
          <w:lang w:val="en-CA"/>
        </w:rPr>
        <w:t>this</w:t>
      </w:r>
      <w:r w:rsidR="00933152">
        <w:rPr>
          <w:lang w:val="en-CA"/>
        </w:rPr>
        <w:t xml:space="preserve"> day </w:t>
      </w:r>
      <w:r>
        <w:rPr>
          <w:lang w:val="en-CA"/>
        </w:rPr>
        <w:t>the Municipality’s principal focus, budgetary expense, and almost sole jurisdictional responsibility, continues to be its roads!</w:t>
      </w:r>
      <w:r w:rsidR="00C3177B">
        <w:rPr>
          <w:lang w:val="en-CA"/>
        </w:rPr>
        <w:t xml:space="preserve">  </w:t>
      </w:r>
    </w:p>
    <w:p w:rsidR="003B1BA3" w:rsidRDefault="006A0053">
      <w:pPr>
        <w:rPr>
          <w:lang w:val="en-CA"/>
        </w:rPr>
      </w:pPr>
      <w:r>
        <w:rPr>
          <w:lang w:val="en-CA"/>
        </w:rPr>
        <w:t>So h</w:t>
      </w:r>
      <w:r w:rsidR="00931E88">
        <w:rPr>
          <w:lang w:val="en-CA"/>
        </w:rPr>
        <w:t>ow did Ogden’s road network come into being? Which are Ogden’s oldest known roads?</w:t>
      </w:r>
      <w:r w:rsidR="00BD4446">
        <w:rPr>
          <w:lang w:val="en-CA"/>
        </w:rPr>
        <w:t xml:space="preserve"> Why are they, where they are?</w:t>
      </w:r>
      <w:r w:rsidR="00E170F0">
        <w:rPr>
          <w:lang w:val="en-CA"/>
        </w:rPr>
        <w:t xml:space="preserve"> </w:t>
      </w:r>
      <w:r w:rsidR="003B1BA3">
        <w:rPr>
          <w:lang w:val="en-CA"/>
        </w:rPr>
        <w:t xml:space="preserve">How have they been improved over the years (or have they)? </w:t>
      </w:r>
    </w:p>
    <w:p w:rsidR="001F0C9A" w:rsidRPr="001F0C9A" w:rsidRDefault="001F0C9A">
      <w:pPr>
        <w:rPr>
          <w:b/>
          <w:sz w:val="24"/>
          <w:szCs w:val="24"/>
          <w:lang w:val="en-CA"/>
        </w:rPr>
      </w:pPr>
      <w:r w:rsidRPr="001F0C9A">
        <w:rPr>
          <w:b/>
          <w:sz w:val="24"/>
          <w:szCs w:val="24"/>
          <w:lang w:val="en-CA"/>
        </w:rPr>
        <w:t>Sources of Information</w:t>
      </w:r>
    </w:p>
    <w:p w:rsidR="006A0053" w:rsidRDefault="00E76E3F">
      <w:pPr>
        <w:rPr>
          <w:lang w:val="en-CA"/>
        </w:rPr>
      </w:pPr>
      <w:r>
        <w:rPr>
          <w:lang w:val="en-CA"/>
        </w:rPr>
        <w:t xml:space="preserve">The most accessible documents concerning </w:t>
      </w:r>
      <w:r w:rsidR="00EC390F">
        <w:rPr>
          <w:lang w:val="en-CA"/>
        </w:rPr>
        <w:t xml:space="preserve">our first </w:t>
      </w:r>
      <w:r>
        <w:rPr>
          <w:lang w:val="en-CA"/>
        </w:rPr>
        <w:t xml:space="preserve">roads are old maps. </w:t>
      </w:r>
      <w:r w:rsidR="006A0053">
        <w:rPr>
          <w:lang w:val="en-CA"/>
        </w:rPr>
        <w:t>We are fortunate that</w:t>
      </w:r>
      <w:r>
        <w:rPr>
          <w:lang w:val="en-CA"/>
        </w:rPr>
        <w:t xml:space="preserve"> </w:t>
      </w:r>
      <w:r w:rsidR="007436FE">
        <w:rPr>
          <w:lang w:val="en-CA"/>
        </w:rPr>
        <w:t>nearly all</w:t>
      </w:r>
      <w:r>
        <w:rPr>
          <w:lang w:val="en-CA"/>
        </w:rPr>
        <w:t xml:space="preserve"> </w:t>
      </w:r>
      <w:r w:rsidR="006A0053">
        <w:rPr>
          <w:lang w:val="en-CA"/>
        </w:rPr>
        <w:t xml:space="preserve">of the key </w:t>
      </w:r>
      <w:r>
        <w:rPr>
          <w:lang w:val="en-CA"/>
        </w:rPr>
        <w:t>19</w:t>
      </w:r>
      <w:r w:rsidRPr="00E76E3F">
        <w:rPr>
          <w:vertAlign w:val="superscript"/>
          <w:lang w:val="en-CA"/>
        </w:rPr>
        <w:t>th</w:t>
      </w:r>
      <w:r>
        <w:rPr>
          <w:lang w:val="en-CA"/>
        </w:rPr>
        <w:t xml:space="preserve"> century maps of the region </w:t>
      </w:r>
      <w:r w:rsidR="006A0053">
        <w:rPr>
          <w:lang w:val="en-CA"/>
        </w:rPr>
        <w:t xml:space="preserve">have been preserved, and </w:t>
      </w:r>
      <w:r w:rsidR="007436FE">
        <w:rPr>
          <w:lang w:val="en-CA"/>
        </w:rPr>
        <w:t xml:space="preserve">most </w:t>
      </w:r>
      <w:r>
        <w:rPr>
          <w:lang w:val="en-CA"/>
        </w:rPr>
        <w:t>can be viewed and downloaded online</w:t>
      </w:r>
      <w:r w:rsidR="006A0053">
        <w:rPr>
          <w:lang w:val="en-CA"/>
        </w:rPr>
        <w:t xml:space="preserve"> (see references). We can use these maps to produce a “stratigraphy” or historical sequence of when </w:t>
      </w:r>
      <w:r w:rsidR="00A26CF3">
        <w:rPr>
          <w:lang w:val="en-CA"/>
        </w:rPr>
        <w:t xml:space="preserve">and where </w:t>
      </w:r>
      <w:r w:rsidR="006A0053">
        <w:rPr>
          <w:lang w:val="en-CA"/>
        </w:rPr>
        <w:t>the roads were built.</w:t>
      </w:r>
      <w:r>
        <w:rPr>
          <w:lang w:val="en-CA"/>
        </w:rPr>
        <w:t xml:space="preserve"> </w:t>
      </w:r>
    </w:p>
    <w:p w:rsidR="00C3177B" w:rsidRPr="00C3177B" w:rsidRDefault="00E76E3F" w:rsidP="00C3177B">
      <w:pPr>
        <w:spacing w:after="0" w:line="240" w:lineRule="auto"/>
        <w:rPr>
          <w:b/>
          <w:sz w:val="24"/>
          <w:szCs w:val="24"/>
          <w:lang w:val="en-CA"/>
        </w:rPr>
      </w:pPr>
      <w:r>
        <w:rPr>
          <w:lang w:val="en-CA"/>
        </w:rPr>
        <w:t>The earliest maps that depict road networks in the Eastern Townships are those produced by Joseph Bouchette, Surveyor-General of Lower Canada from 180</w:t>
      </w:r>
      <w:r w:rsidR="005E3D4B">
        <w:rPr>
          <w:lang w:val="en-CA"/>
        </w:rPr>
        <w:t>4</w:t>
      </w:r>
      <w:r>
        <w:rPr>
          <w:lang w:val="en-CA"/>
        </w:rPr>
        <w:t xml:space="preserve"> to 1840.  Bouchette produced relatively detailed maps of Lower Canada on three occasions with the following scales: 1805 </w:t>
      </w:r>
      <w:r w:rsidRPr="003A5B63">
        <w:rPr>
          <w:sz w:val="16"/>
          <w:szCs w:val="16"/>
          <w:lang w:val="en-CA"/>
        </w:rPr>
        <w:t xml:space="preserve">1 inch = </w:t>
      </w:r>
      <w:r w:rsidR="003A5B63" w:rsidRPr="003A5B63">
        <w:rPr>
          <w:sz w:val="16"/>
          <w:szCs w:val="16"/>
          <w:lang w:val="en-CA"/>
        </w:rPr>
        <w:t>6 miles (1:380,160)</w:t>
      </w:r>
      <w:r>
        <w:rPr>
          <w:lang w:val="en-CA"/>
        </w:rPr>
        <w:t xml:space="preserve">; 1815 </w:t>
      </w:r>
      <w:r w:rsidR="003A5B63" w:rsidRPr="003A5B63">
        <w:rPr>
          <w:sz w:val="16"/>
          <w:szCs w:val="16"/>
          <w:lang w:val="en-CA"/>
        </w:rPr>
        <w:t xml:space="preserve">1 inch = </w:t>
      </w:r>
      <w:r w:rsidR="003A5B63">
        <w:rPr>
          <w:sz w:val="16"/>
          <w:szCs w:val="16"/>
          <w:lang w:val="en-CA"/>
        </w:rPr>
        <w:t>2.75</w:t>
      </w:r>
      <w:r w:rsidR="003A5B63" w:rsidRPr="003A5B63">
        <w:rPr>
          <w:sz w:val="16"/>
          <w:szCs w:val="16"/>
          <w:lang w:val="en-CA"/>
        </w:rPr>
        <w:t xml:space="preserve"> miles (1:</w:t>
      </w:r>
      <w:r w:rsidR="003A5B63">
        <w:rPr>
          <w:sz w:val="16"/>
          <w:szCs w:val="16"/>
          <w:lang w:val="en-CA"/>
        </w:rPr>
        <w:t>174,240</w:t>
      </w:r>
      <w:r w:rsidR="003A5B63" w:rsidRPr="003A5B63">
        <w:rPr>
          <w:sz w:val="16"/>
          <w:szCs w:val="16"/>
          <w:lang w:val="en-CA"/>
        </w:rPr>
        <w:t>)</w:t>
      </w:r>
      <w:r>
        <w:rPr>
          <w:lang w:val="en-CA"/>
        </w:rPr>
        <w:t xml:space="preserve">; 1831 </w:t>
      </w:r>
      <w:r w:rsidR="003A5B63" w:rsidRPr="003A5B63">
        <w:rPr>
          <w:sz w:val="16"/>
          <w:szCs w:val="16"/>
          <w:lang w:val="en-CA"/>
        </w:rPr>
        <w:t xml:space="preserve">1 inch = </w:t>
      </w:r>
      <w:r w:rsidR="003A5B63">
        <w:rPr>
          <w:sz w:val="16"/>
          <w:szCs w:val="16"/>
          <w:lang w:val="en-CA"/>
        </w:rPr>
        <w:t>2.75</w:t>
      </w:r>
      <w:r w:rsidR="003A5B63" w:rsidRPr="003A5B63">
        <w:rPr>
          <w:sz w:val="16"/>
          <w:szCs w:val="16"/>
          <w:lang w:val="en-CA"/>
        </w:rPr>
        <w:t xml:space="preserve"> miles (1:</w:t>
      </w:r>
      <w:r w:rsidR="003A5B63">
        <w:rPr>
          <w:sz w:val="16"/>
          <w:szCs w:val="16"/>
          <w:lang w:val="en-CA"/>
        </w:rPr>
        <w:t>174,240</w:t>
      </w:r>
      <w:r w:rsidR="003A5B63" w:rsidRPr="003A5B63">
        <w:rPr>
          <w:sz w:val="16"/>
          <w:szCs w:val="16"/>
          <w:lang w:val="en-CA"/>
        </w:rPr>
        <w:t>)</w:t>
      </w:r>
      <w:r>
        <w:rPr>
          <w:lang w:val="en-CA"/>
        </w:rPr>
        <w:t>. All three are regional compilations, but it would appear that only with the last map (1831) did Bouchette personally inspect much of the territory</w:t>
      </w:r>
      <w:r w:rsidR="00BD68EF">
        <w:rPr>
          <w:lang w:val="en-CA"/>
        </w:rPr>
        <w:t>, and this was done in the period 1826 to 1829</w:t>
      </w:r>
      <w:r w:rsidR="005609EA">
        <w:rPr>
          <w:lang w:val="en-CA"/>
        </w:rPr>
        <w:t xml:space="preserve">. </w:t>
      </w:r>
    </w:p>
    <w:p w:rsidR="005609EA" w:rsidRDefault="00BD68EF">
      <w:pPr>
        <w:rPr>
          <w:lang w:val="en-CA"/>
        </w:rPr>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490220</wp:posOffset>
            </wp:positionV>
            <wp:extent cx="3198495" cy="2381885"/>
            <wp:effectExtent l="19050" t="0" r="1905" b="0"/>
            <wp:wrapTight wrapText="bothSides">
              <wp:wrapPolygon edited="0">
                <wp:start x="-129" y="0"/>
                <wp:lineTo x="-129" y="21421"/>
                <wp:lineTo x="21613" y="21421"/>
                <wp:lineTo x="21613" y="0"/>
                <wp:lineTo x="-129" y="0"/>
              </wp:wrapPolygon>
            </wp:wrapTight>
            <wp:docPr id="4" name="Picture 3" descr="1805 Bouchette map - portion annotated for 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 Bouchette map - portion annotated for roads.jpg"/>
                    <pic:cNvPicPr/>
                  </pic:nvPicPr>
                  <pic:blipFill>
                    <a:blip r:embed="rId8" cstate="email"/>
                    <a:stretch>
                      <a:fillRect/>
                    </a:stretch>
                  </pic:blipFill>
                  <pic:spPr>
                    <a:xfrm>
                      <a:off x="0" y="0"/>
                      <a:ext cx="3198495" cy="2381885"/>
                    </a:xfrm>
                    <a:prstGeom prst="rect">
                      <a:avLst/>
                    </a:prstGeom>
                  </pic:spPr>
                </pic:pic>
              </a:graphicData>
            </a:graphic>
          </wp:anchor>
        </w:drawing>
      </w:r>
      <w:r w:rsidR="005609EA">
        <w:rPr>
          <w:lang w:val="en-CA"/>
        </w:rPr>
        <w:t xml:space="preserve">The first two maps </w:t>
      </w:r>
      <w:r w:rsidR="00A45407">
        <w:rPr>
          <w:lang w:val="en-CA"/>
        </w:rPr>
        <w:t xml:space="preserve">(1805 &amp; 1815) </w:t>
      </w:r>
      <w:r w:rsidR="00A9419C">
        <w:rPr>
          <w:lang w:val="en-CA"/>
        </w:rPr>
        <w:t>were compiled in Quebec City</w:t>
      </w:r>
      <w:r w:rsidR="005609EA">
        <w:rPr>
          <w:lang w:val="en-CA"/>
        </w:rPr>
        <w:t xml:space="preserve"> based on information </w:t>
      </w:r>
      <w:r w:rsidR="00A9419C">
        <w:rPr>
          <w:lang w:val="en-CA"/>
        </w:rPr>
        <w:t xml:space="preserve">initially provided </w:t>
      </w:r>
      <w:r w:rsidR="005609EA">
        <w:rPr>
          <w:lang w:val="en-CA"/>
        </w:rPr>
        <w:t>by deputy-surveyors</w:t>
      </w:r>
      <w:r w:rsidR="00A9419C">
        <w:rPr>
          <w:lang w:val="en-CA"/>
        </w:rPr>
        <w:t>, supplemented by township leaders</w:t>
      </w:r>
      <w:r w:rsidR="005609EA">
        <w:rPr>
          <w:lang w:val="en-CA"/>
        </w:rPr>
        <w:t xml:space="preserve"> </w:t>
      </w:r>
      <w:r w:rsidR="00A9419C">
        <w:rPr>
          <w:lang w:val="en-CA"/>
        </w:rPr>
        <w:t>and others from the frontier who were passing through the capital on business. This information</w:t>
      </w:r>
      <w:r w:rsidR="006A0053">
        <w:rPr>
          <w:lang w:val="en-CA"/>
        </w:rPr>
        <w:t xml:space="preserve">, of highly varying quality, </w:t>
      </w:r>
      <w:r w:rsidR="00A9419C">
        <w:rPr>
          <w:lang w:val="en-CA"/>
        </w:rPr>
        <w:t xml:space="preserve">could not be independently </w:t>
      </w:r>
      <w:r w:rsidR="005609EA">
        <w:rPr>
          <w:lang w:val="en-CA"/>
        </w:rPr>
        <w:t>verified by Bouchette himself</w:t>
      </w:r>
      <w:r w:rsidR="006A0053">
        <w:rPr>
          <w:lang w:val="en-CA"/>
        </w:rPr>
        <w:t>. I</w:t>
      </w:r>
      <w:r w:rsidR="00104841">
        <w:rPr>
          <w:lang w:val="en-CA"/>
        </w:rPr>
        <w:t xml:space="preserve">n any event, by the time they were </w:t>
      </w:r>
      <w:r w:rsidR="00825060">
        <w:rPr>
          <w:lang w:val="en-CA"/>
        </w:rPr>
        <w:t xml:space="preserve">issued or </w:t>
      </w:r>
      <w:r w:rsidR="00104841">
        <w:rPr>
          <w:lang w:val="en-CA"/>
        </w:rPr>
        <w:t>published, they would have been quite out-of-date</w:t>
      </w:r>
      <w:r w:rsidR="005609EA">
        <w:rPr>
          <w:lang w:val="en-CA"/>
        </w:rPr>
        <w:t xml:space="preserve">. </w:t>
      </w:r>
      <w:r w:rsidR="00D1432D">
        <w:rPr>
          <w:lang w:val="en-CA"/>
        </w:rPr>
        <w:t xml:space="preserve">The frontier was rapidly evolving during these early times. </w:t>
      </w:r>
      <w:r w:rsidR="00DA34F1">
        <w:rPr>
          <w:lang w:val="en-CA"/>
        </w:rPr>
        <w:t>The produced maps were as much propaganda</w:t>
      </w:r>
      <w:r w:rsidR="00825060">
        <w:rPr>
          <w:lang w:val="en-CA"/>
        </w:rPr>
        <w:t xml:space="preserve"> and </w:t>
      </w:r>
      <w:r w:rsidR="00DA34F1">
        <w:rPr>
          <w:lang w:val="en-CA"/>
        </w:rPr>
        <w:t xml:space="preserve">political </w:t>
      </w:r>
      <w:r w:rsidR="00825060">
        <w:rPr>
          <w:lang w:val="en-CA"/>
        </w:rPr>
        <w:t xml:space="preserve">tools </w:t>
      </w:r>
      <w:r w:rsidR="00DA34F1">
        <w:rPr>
          <w:lang w:val="en-CA"/>
        </w:rPr>
        <w:t xml:space="preserve">as they were geographic </w:t>
      </w:r>
      <w:r w:rsidR="00825060">
        <w:rPr>
          <w:lang w:val="en-CA"/>
        </w:rPr>
        <w:t xml:space="preserve">representations </w:t>
      </w:r>
      <w:r w:rsidR="00DA34F1">
        <w:rPr>
          <w:lang w:val="en-CA"/>
        </w:rPr>
        <w:t xml:space="preserve">(see </w:t>
      </w:r>
      <w:r w:rsidR="0042585B">
        <w:rPr>
          <w:lang w:val="en-CA"/>
        </w:rPr>
        <w:t>Boudreau,1994</w:t>
      </w:r>
      <w:r w:rsidR="00DA34F1">
        <w:rPr>
          <w:lang w:val="en-CA"/>
        </w:rPr>
        <w:t>)</w:t>
      </w:r>
      <w:r w:rsidR="005E3D4B">
        <w:rPr>
          <w:lang w:val="en-CA"/>
        </w:rPr>
        <w:t>, and some of the roads shown may have only been “proposed”, not actually constructed.</w:t>
      </w:r>
    </w:p>
    <w:p w:rsidR="009E1F9E" w:rsidRPr="009E1F9E" w:rsidRDefault="009E1F9E">
      <w:pPr>
        <w:rPr>
          <w:b/>
          <w:i/>
          <w:sz w:val="16"/>
          <w:szCs w:val="16"/>
          <w:lang w:val="en-CA"/>
        </w:rPr>
      </w:pPr>
      <w:r w:rsidRPr="009E1F9E">
        <w:rPr>
          <w:b/>
          <w:i/>
          <w:sz w:val="16"/>
          <w:szCs w:val="16"/>
          <w:lang w:val="en-CA"/>
        </w:rPr>
        <w:t xml:space="preserve">Portion of map </w:t>
      </w:r>
      <w:r w:rsidR="005E3D4B">
        <w:rPr>
          <w:b/>
          <w:i/>
          <w:sz w:val="16"/>
          <w:szCs w:val="16"/>
          <w:lang w:val="en-CA"/>
        </w:rPr>
        <w:t xml:space="preserve">completed by July of 1805 </w:t>
      </w:r>
      <w:r w:rsidRPr="009E1F9E">
        <w:rPr>
          <w:b/>
          <w:i/>
          <w:sz w:val="16"/>
          <w:szCs w:val="16"/>
          <w:lang w:val="en-CA"/>
        </w:rPr>
        <w:t>by Joseph Bouchette</w:t>
      </w:r>
      <w:r>
        <w:rPr>
          <w:b/>
          <w:i/>
          <w:sz w:val="16"/>
          <w:szCs w:val="16"/>
          <w:lang w:val="en-CA"/>
        </w:rPr>
        <w:t xml:space="preserve"> illustrating 4 roads that pass through, or near, what is now Ogden (red outline). </w:t>
      </w:r>
      <w:r w:rsidR="00D4231E" w:rsidRPr="00AE10E8">
        <w:rPr>
          <w:b/>
          <w:i/>
          <w:sz w:val="16"/>
          <w:szCs w:val="16"/>
          <w:lang w:val="en-CA"/>
        </w:rPr>
        <w:t xml:space="preserve">Lots </w:t>
      </w:r>
      <w:r w:rsidR="00D4231E">
        <w:rPr>
          <w:b/>
          <w:i/>
          <w:sz w:val="16"/>
          <w:szCs w:val="16"/>
          <w:lang w:val="en-CA"/>
        </w:rPr>
        <w:t xml:space="preserve">shown </w:t>
      </w:r>
      <w:r w:rsidR="00D4231E" w:rsidRPr="00AE10E8">
        <w:rPr>
          <w:b/>
          <w:i/>
          <w:sz w:val="16"/>
          <w:szCs w:val="16"/>
          <w:lang w:val="en-CA"/>
        </w:rPr>
        <w:t>are nominally 200 acres (except along the waterfront). Red lots were reserved for the Crown, grey ones for the Protestant Clergy.</w:t>
      </w:r>
    </w:p>
    <w:p w:rsidR="00D1432D" w:rsidRDefault="005A397F" w:rsidP="00D1432D">
      <w:pPr>
        <w:rPr>
          <w:lang w:val="en-CA"/>
        </w:rPr>
      </w:pPr>
      <w:r>
        <w:rPr>
          <w:lang w:val="en-CA"/>
        </w:rPr>
        <w:lastRenderedPageBreak/>
        <w:t xml:space="preserve">Ideally the oldest constructed map would show the earliest roads in existence.  </w:t>
      </w:r>
      <w:r w:rsidR="00D1432D" w:rsidRPr="00AE10E8">
        <w:rPr>
          <w:lang w:val="en-CA"/>
        </w:rPr>
        <w:t xml:space="preserve">Unfortunately the </w:t>
      </w:r>
      <w:r w:rsidR="00D1432D">
        <w:rPr>
          <w:lang w:val="en-CA"/>
        </w:rPr>
        <w:t xml:space="preserve">1805 </w:t>
      </w:r>
      <w:r w:rsidR="00D1432D" w:rsidRPr="00AE10E8">
        <w:rPr>
          <w:lang w:val="en-CA"/>
        </w:rPr>
        <w:t xml:space="preserve">map is grossly inaccurate with regards to other </w:t>
      </w:r>
      <w:r w:rsidR="00D1432D">
        <w:rPr>
          <w:lang w:val="en-CA"/>
        </w:rPr>
        <w:t xml:space="preserve">geographic and cultural </w:t>
      </w:r>
      <w:r w:rsidR="00D1432D" w:rsidRPr="00AE10E8">
        <w:rPr>
          <w:lang w:val="en-CA"/>
        </w:rPr>
        <w:t>features (</w:t>
      </w:r>
      <w:r w:rsidR="00D1432D">
        <w:rPr>
          <w:lang w:val="en-CA"/>
        </w:rPr>
        <w:t xml:space="preserve">see </w:t>
      </w:r>
      <w:r w:rsidR="00D1432D" w:rsidRPr="00AE10E8">
        <w:rPr>
          <w:lang w:val="en-CA"/>
        </w:rPr>
        <w:t>blue annotation), and cannot be trusted with regards to the roads shown. Nonetheless the roads are notionally correct, even if their precise placement is poor. For instance we know that early on a road was constructed to gain access to the more settled parts of Lower Canada, and in particular the town</w:t>
      </w:r>
      <w:r w:rsidR="00B046F3">
        <w:rPr>
          <w:lang w:val="en-CA"/>
        </w:rPr>
        <w:t>s</w:t>
      </w:r>
      <w:r w:rsidR="00D1432D" w:rsidRPr="00AE10E8">
        <w:rPr>
          <w:lang w:val="en-CA"/>
        </w:rPr>
        <w:t xml:space="preserve"> of </w:t>
      </w:r>
      <w:r w:rsidR="00B046F3">
        <w:rPr>
          <w:lang w:val="en-CA"/>
        </w:rPr>
        <w:t>Trois Rivi</w:t>
      </w:r>
      <w:r w:rsidR="00B046F3">
        <w:rPr>
          <w:rFonts w:cstheme="minorHAnsi"/>
          <w:lang w:val="en-CA"/>
        </w:rPr>
        <w:t>è</w:t>
      </w:r>
      <w:r w:rsidR="00B046F3">
        <w:rPr>
          <w:lang w:val="en-CA"/>
        </w:rPr>
        <w:t xml:space="preserve">res and </w:t>
      </w:r>
      <w:r w:rsidR="00D1432D" w:rsidRPr="00AE10E8">
        <w:rPr>
          <w:lang w:val="en-CA"/>
        </w:rPr>
        <w:t>Qu</w:t>
      </w:r>
      <w:r w:rsidR="00B046F3">
        <w:rPr>
          <w:rFonts w:cstheme="minorHAnsi"/>
          <w:lang w:val="en-CA"/>
        </w:rPr>
        <w:t>é</w:t>
      </w:r>
      <w:r w:rsidR="00D1432D" w:rsidRPr="00AE10E8">
        <w:rPr>
          <w:lang w:val="en-CA"/>
        </w:rPr>
        <w:t>bec (Road A). This road almost certainly passed the border at Kilborn Mills. There are records that indicate a road was built to connect Barnston with Stanstead in 180</w:t>
      </w:r>
      <w:r>
        <w:rPr>
          <w:lang w:val="en-CA"/>
        </w:rPr>
        <w:t>4</w:t>
      </w:r>
      <w:r w:rsidR="00D1432D" w:rsidRPr="00AE10E8">
        <w:rPr>
          <w:lang w:val="en-CA"/>
        </w:rPr>
        <w:t xml:space="preserve"> (D). According to Stewart, writing in 1815, a lakeshore road (C) was built in 1808-09, but perhaps some pre-existing trail linking the early farmsteads </w:t>
      </w:r>
      <w:r w:rsidR="00D1432D">
        <w:rPr>
          <w:lang w:val="en-CA"/>
        </w:rPr>
        <w:t xml:space="preserve">was </w:t>
      </w:r>
      <w:r w:rsidR="00D1432D" w:rsidRPr="00AE10E8">
        <w:rPr>
          <w:lang w:val="en-CA"/>
        </w:rPr>
        <w:t>already in place by 1805. Such a path</w:t>
      </w:r>
      <w:r w:rsidR="00B046F3">
        <w:rPr>
          <w:lang w:val="en-CA"/>
        </w:rPr>
        <w:t>,</w:t>
      </w:r>
      <w:r w:rsidR="00D1432D" w:rsidRPr="00AE10E8">
        <w:rPr>
          <w:lang w:val="en-CA"/>
        </w:rPr>
        <w:t xml:space="preserve"> that </w:t>
      </w:r>
      <w:r w:rsidR="00B046F3">
        <w:rPr>
          <w:lang w:val="en-CA"/>
        </w:rPr>
        <w:t xml:space="preserve">would have </w:t>
      </w:r>
      <w:r w:rsidR="00D1432D" w:rsidRPr="00AE10E8">
        <w:rPr>
          <w:lang w:val="en-CA"/>
        </w:rPr>
        <w:t xml:space="preserve">carried on into </w:t>
      </w:r>
      <w:r w:rsidR="00D1432D">
        <w:rPr>
          <w:lang w:val="en-CA"/>
        </w:rPr>
        <w:t>Vermont</w:t>
      </w:r>
      <w:r w:rsidR="00D1432D" w:rsidRPr="00AE10E8">
        <w:rPr>
          <w:lang w:val="en-CA"/>
        </w:rPr>
        <w:t xml:space="preserve">, is entirely reasonable given known settlement patterns, although the loop to Magoon’s Point may not have existed at this time. Road B is very problematic, but the junction between B and C could represent Georgeville (established in 1797), although its placement </w:t>
      </w:r>
      <w:r w:rsidR="00D1432D">
        <w:rPr>
          <w:lang w:val="en-CA"/>
        </w:rPr>
        <w:t xml:space="preserve">on the map </w:t>
      </w:r>
      <w:r w:rsidR="00D1432D" w:rsidRPr="00AE10E8">
        <w:rPr>
          <w:lang w:val="en-CA"/>
        </w:rPr>
        <w:t>is too far south (should be at Lot 26). If this Georgeville assumption is correct</w:t>
      </w:r>
      <w:r w:rsidR="00C3177B">
        <w:rPr>
          <w:lang w:val="en-CA"/>
        </w:rPr>
        <w:t>,</w:t>
      </w:r>
      <w:r w:rsidR="00D1432D" w:rsidRPr="00AE10E8">
        <w:rPr>
          <w:lang w:val="en-CA"/>
        </w:rPr>
        <w:t xml:space="preserve"> then road B could represent one of several </w:t>
      </w:r>
      <w:r w:rsidR="00B046F3">
        <w:rPr>
          <w:lang w:val="en-CA"/>
        </w:rPr>
        <w:t xml:space="preserve">possible </w:t>
      </w:r>
      <w:r w:rsidR="00D1432D" w:rsidRPr="00AE10E8">
        <w:rPr>
          <w:lang w:val="en-CA"/>
        </w:rPr>
        <w:t xml:space="preserve">routes to Stanstead (i.e. straight to Narrows, or north by the head of Fitch Bay). </w:t>
      </w:r>
    </w:p>
    <w:p w:rsidR="008E2513" w:rsidRPr="008E2513" w:rsidRDefault="008E2513" w:rsidP="008E2513">
      <w:pPr>
        <w:rPr>
          <w:b/>
          <w:sz w:val="24"/>
          <w:szCs w:val="24"/>
          <w:lang w:val="en-CA"/>
        </w:rPr>
      </w:pPr>
      <w:r w:rsidRPr="008E2513">
        <w:rPr>
          <w:b/>
          <w:sz w:val="24"/>
          <w:szCs w:val="24"/>
          <w:lang w:val="en-CA"/>
        </w:rPr>
        <w:t>Who built the earliest roads</w:t>
      </w:r>
    </w:p>
    <w:p w:rsidR="007523D8" w:rsidRDefault="008E2513" w:rsidP="00DA34F1">
      <w:pPr>
        <w:rPr>
          <w:lang w:val="en-CA"/>
        </w:rPr>
      </w:pPr>
      <w:r>
        <w:rPr>
          <w:noProof/>
        </w:rPr>
        <w:drawing>
          <wp:anchor distT="0" distB="0" distL="114300" distR="114300" simplePos="0" relativeHeight="251662336" behindDoc="1" locked="0" layoutInCell="1" allowOverlap="1">
            <wp:simplePos x="0" y="0"/>
            <wp:positionH relativeFrom="column">
              <wp:posOffset>9525</wp:posOffset>
            </wp:positionH>
            <wp:positionV relativeFrom="paragraph">
              <wp:posOffset>662940</wp:posOffset>
            </wp:positionV>
            <wp:extent cx="695325" cy="876300"/>
            <wp:effectExtent l="19050" t="0" r="9525" b="0"/>
            <wp:wrapTight wrapText="bothSides">
              <wp:wrapPolygon edited="0">
                <wp:start x="-592" y="0"/>
                <wp:lineTo x="-592" y="21130"/>
                <wp:lineTo x="21896" y="21130"/>
                <wp:lineTo x="21896" y="0"/>
                <wp:lineTo x="-592" y="0"/>
              </wp:wrapPolygon>
            </wp:wrapTight>
            <wp:docPr id="36" name="Picture 13" descr="http://www.vhscommunityhistory.org/pages/projects/orleans/media/hinman/Timothy_Hin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hscommunityhistory.org/pages/projects/orleans/media/hinman/Timothy_Hinman.jpg"/>
                    <pic:cNvPicPr>
                      <a:picLocks noChangeAspect="1" noChangeArrowheads="1"/>
                    </pic:cNvPicPr>
                  </pic:nvPicPr>
                  <pic:blipFill>
                    <a:blip r:embed="rId9" cstate="email"/>
                    <a:srcRect/>
                    <a:stretch>
                      <a:fillRect/>
                    </a:stretch>
                  </pic:blipFill>
                  <pic:spPr bwMode="auto">
                    <a:xfrm>
                      <a:off x="0" y="0"/>
                      <a:ext cx="695325" cy="876300"/>
                    </a:xfrm>
                    <a:prstGeom prst="rect">
                      <a:avLst/>
                    </a:prstGeom>
                    <a:noFill/>
                    <a:ln w="9525">
                      <a:noFill/>
                      <a:miter lim="800000"/>
                      <a:headEnd/>
                      <a:tailEnd/>
                    </a:ln>
                  </pic:spPr>
                </pic:pic>
              </a:graphicData>
            </a:graphic>
          </wp:anchor>
        </w:drawing>
      </w:r>
      <w:r w:rsidR="00DA34F1">
        <w:rPr>
          <w:lang w:val="en-CA"/>
        </w:rPr>
        <w:t>Unlike other townships, where settlement roads (e.g. Craig</w:t>
      </w:r>
      <w:r w:rsidR="005E3D4B">
        <w:rPr>
          <w:lang w:val="en-CA"/>
        </w:rPr>
        <w:t>, Gosford</w:t>
      </w:r>
      <w:r w:rsidR="00DA34F1">
        <w:rPr>
          <w:lang w:val="en-CA"/>
        </w:rPr>
        <w:t>) preceded initial settlement, in the southern half of Stanstead Township (Ogden) it was the crude cart and sled paths through the wilderness</w:t>
      </w:r>
      <w:r w:rsidR="00E7468E">
        <w:rPr>
          <w:lang w:val="en-CA"/>
        </w:rPr>
        <w:t>,</w:t>
      </w:r>
      <w:r w:rsidR="00DA34F1">
        <w:rPr>
          <w:lang w:val="en-CA"/>
        </w:rPr>
        <w:t xml:space="preserve"> carved out by the settlers themselves, </w:t>
      </w:r>
      <w:r w:rsidR="00F32E84">
        <w:rPr>
          <w:lang w:val="en-CA"/>
        </w:rPr>
        <w:t>which</w:t>
      </w:r>
      <w:r w:rsidR="00DA34F1">
        <w:rPr>
          <w:lang w:val="en-CA"/>
        </w:rPr>
        <w:t xml:space="preserve"> eventually coalesced into the road network we have today. </w:t>
      </w:r>
      <w:r w:rsidR="00246ED8">
        <w:rPr>
          <w:lang w:val="en-CA"/>
        </w:rPr>
        <w:t>The majority of the first settlers coming into the Township of Stanstead were squatters</w:t>
      </w:r>
      <w:r w:rsidR="006721B4">
        <w:rPr>
          <w:rStyle w:val="FootnoteReference"/>
          <w:lang w:val="en-CA"/>
        </w:rPr>
        <w:footnoteReference w:id="2"/>
      </w:r>
      <w:r w:rsidR="00246ED8">
        <w:rPr>
          <w:lang w:val="en-CA"/>
        </w:rPr>
        <w:t xml:space="preserve">. </w:t>
      </w:r>
      <w:r w:rsidR="00536736">
        <w:rPr>
          <w:lang w:val="en-CA"/>
        </w:rPr>
        <w:t>The</w:t>
      </w:r>
      <w:r w:rsidR="006721B4">
        <w:rPr>
          <w:lang w:val="en-CA"/>
        </w:rPr>
        <w:t>y</w:t>
      </w:r>
      <w:r w:rsidR="00536736">
        <w:rPr>
          <w:lang w:val="en-CA"/>
        </w:rPr>
        <w:t xml:space="preserve"> either arrived from the west (i.e. the area around Missisquoi Bay), or travelled from the south by way of the primitive road constructed in 179</w:t>
      </w:r>
      <w:r w:rsidR="007436FE">
        <w:rPr>
          <w:lang w:val="en-CA"/>
        </w:rPr>
        <w:t>1-93</w:t>
      </w:r>
      <w:r w:rsidR="00536736">
        <w:rPr>
          <w:lang w:val="en-CA"/>
        </w:rPr>
        <w:t xml:space="preserve"> by Timothy Hinman, from </w:t>
      </w:r>
      <w:r w:rsidR="007436FE">
        <w:rPr>
          <w:lang w:val="en-CA"/>
        </w:rPr>
        <w:t>Greensboro</w:t>
      </w:r>
      <w:r w:rsidR="00536736">
        <w:rPr>
          <w:lang w:val="en-CA"/>
        </w:rPr>
        <w:t xml:space="preserve"> Town to Derby</w:t>
      </w:r>
      <w:r w:rsidR="007436FE">
        <w:rPr>
          <w:lang w:val="en-CA"/>
        </w:rPr>
        <w:t xml:space="preserve"> in Vermont</w:t>
      </w:r>
      <w:r w:rsidR="00536736">
        <w:rPr>
          <w:lang w:val="en-CA"/>
        </w:rPr>
        <w:t xml:space="preserve">, and later extended to Johnson Taplin’s </w:t>
      </w:r>
      <w:r w:rsidR="007436FE">
        <w:rPr>
          <w:lang w:val="en-CA"/>
        </w:rPr>
        <w:t xml:space="preserve">(circa 1796) </w:t>
      </w:r>
      <w:r w:rsidR="00536736">
        <w:rPr>
          <w:lang w:val="en-CA"/>
        </w:rPr>
        <w:t xml:space="preserve">clearing in what was to become the village of Stanstead Plain. </w:t>
      </w:r>
    </w:p>
    <w:p w:rsidR="00CD786E" w:rsidRPr="00CD786E" w:rsidRDefault="00CD786E" w:rsidP="00DA34F1">
      <w:pPr>
        <w:rPr>
          <w:b/>
          <w:i/>
          <w:sz w:val="16"/>
          <w:szCs w:val="16"/>
          <w:lang w:val="en-CA"/>
        </w:rPr>
      </w:pPr>
      <w:r>
        <w:rPr>
          <w:b/>
          <w:i/>
          <w:sz w:val="16"/>
          <w:szCs w:val="16"/>
          <w:lang w:val="en-CA"/>
        </w:rPr>
        <w:t xml:space="preserve">Timothy Hinman, pioneer settler of Derby, Vermont, </w:t>
      </w:r>
      <w:r w:rsidR="00626963">
        <w:rPr>
          <w:b/>
          <w:i/>
          <w:sz w:val="16"/>
          <w:szCs w:val="16"/>
          <w:lang w:val="en-CA"/>
        </w:rPr>
        <w:t>who organized the construction of ___km of new roads in northern Vermont, and some histories indicate also in Lower Canada.</w:t>
      </w:r>
    </w:p>
    <w:p w:rsidR="00B046F3" w:rsidRDefault="00180678" w:rsidP="00DA34F1">
      <w:pPr>
        <w:rPr>
          <w:lang w:val="en-CA"/>
        </w:rPr>
      </w:pPr>
      <w:r>
        <w:rPr>
          <w:lang w:val="en-CA"/>
        </w:rPr>
        <w:t xml:space="preserve">Once would-be settlers arrived in the Township, how would they know which 200 acre Lot was which? </w:t>
      </w:r>
      <w:r w:rsidR="00536736">
        <w:rPr>
          <w:lang w:val="en-CA"/>
        </w:rPr>
        <w:t xml:space="preserve">The internal division of Stanstead Township into lots was completed in 1794 by Joseph Kilborn, deputy-surveyor, and his team. The result of this survey was a series of north-south and east-west </w:t>
      </w:r>
      <w:r w:rsidR="00536736" w:rsidRPr="00180678">
        <w:rPr>
          <w:i/>
          <w:lang w:val="en-CA"/>
        </w:rPr>
        <w:t>blazed lines</w:t>
      </w:r>
      <w:r w:rsidR="00335CC9">
        <w:rPr>
          <w:lang w:val="en-CA"/>
        </w:rPr>
        <w:t xml:space="preserve">, cleared only where necessary to allow for efficient sighting </w:t>
      </w:r>
      <w:r w:rsidR="00E7468E">
        <w:rPr>
          <w:lang w:val="en-CA"/>
        </w:rPr>
        <w:t>along lines using an inferometer (</w:t>
      </w:r>
      <w:r w:rsidR="00335CC9">
        <w:rPr>
          <w:lang w:val="en-CA"/>
        </w:rPr>
        <w:t>magnetic compass</w:t>
      </w:r>
      <w:r w:rsidR="00E7468E">
        <w:rPr>
          <w:lang w:val="en-CA"/>
        </w:rPr>
        <w:t>)</w:t>
      </w:r>
      <w:r w:rsidR="00335CC9">
        <w:rPr>
          <w:lang w:val="en-CA"/>
        </w:rPr>
        <w:t xml:space="preserve">. At the corners of the Lots, a blazed tree, or in the absence of a suitable tree, a post, would </w:t>
      </w:r>
      <w:r w:rsidR="00E870C1">
        <w:rPr>
          <w:lang w:val="en-CA"/>
        </w:rPr>
        <w:t>presumably</w:t>
      </w:r>
      <w:r w:rsidR="00E870C1">
        <w:rPr>
          <w:rStyle w:val="FootnoteReference"/>
          <w:lang w:val="en-CA"/>
        </w:rPr>
        <w:footnoteReference w:id="3"/>
      </w:r>
      <w:r w:rsidR="00E870C1">
        <w:rPr>
          <w:lang w:val="en-CA"/>
        </w:rPr>
        <w:t xml:space="preserve"> </w:t>
      </w:r>
      <w:r w:rsidR="00335CC9">
        <w:rPr>
          <w:lang w:val="en-CA"/>
        </w:rPr>
        <w:t>indicate the quadrant, the Lot number and the Range number</w:t>
      </w:r>
      <w:r w:rsidR="0085012F">
        <w:rPr>
          <w:lang w:val="en-CA"/>
        </w:rPr>
        <w:t xml:space="preserve"> (e.g. </w:t>
      </w:r>
      <w:r w:rsidR="0085012F" w:rsidRPr="0085012F">
        <w:rPr>
          <w:b/>
          <w:sz w:val="18"/>
          <w:szCs w:val="18"/>
          <w:lang w:val="en-CA"/>
        </w:rPr>
        <w:t>NE, L. 4 R.5</w:t>
      </w:r>
      <w:r w:rsidR="0085012F">
        <w:rPr>
          <w:lang w:val="en-CA"/>
        </w:rPr>
        <w:t>)</w:t>
      </w:r>
      <w:r w:rsidR="00335CC9">
        <w:rPr>
          <w:lang w:val="en-CA"/>
        </w:rPr>
        <w:t xml:space="preserve">. </w:t>
      </w:r>
    </w:p>
    <w:p w:rsidR="00246ED8" w:rsidRDefault="00335CC9" w:rsidP="00DA34F1">
      <w:pPr>
        <w:rPr>
          <w:lang w:val="en-CA"/>
        </w:rPr>
      </w:pPr>
      <w:r>
        <w:rPr>
          <w:lang w:val="en-CA"/>
        </w:rPr>
        <w:t xml:space="preserve">Typically </w:t>
      </w:r>
      <w:r w:rsidR="00180678">
        <w:rPr>
          <w:lang w:val="en-CA"/>
        </w:rPr>
        <w:t>potential</w:t>
      </w:r>
      <w:r>
        <w:rPr>
          <w:lang w:val="en-CA"/>
        </w:rPr>
        <w:t xml:space="preserve"> settlers would conduct a reconnaissance in late summer of the Township to ascertain on which Lot a pitch</w:t>
      </w:r>
      <w:r w:rsidR="007523D8">
        <w:rPr>
          <w:rStyle w:val="FootnoteReference"/>
          <w:lang w:val="en-CA"/>
        </w:rPr>
        <w:footnoteReference w:id="4"/>
      </w:r>
      <w:r>
        <w:rPr>
          <w:lang w:val="en-CA"/>
        </w:rPr>
        <w:t xml:space="preserve"> could be most advantageously made. </w:t>
      </w:r>
      <w:r w:rsidR="002E0357">
        <w:rPr>
          <w:lang w:val="en-CA"/>
        </w:rPr>
        <w:t xml:space="preserve">They would do this unencumbered by their immediate family (wives and young children), but often in the company of neighbours who also </w:t>
      </w:r>
      <w:r w:rsidR="002E0357">
        <w:rPr>
          <w:lang w:val="en-CA"/>
        </w:rPr>
        <w:lastRenderedPageBreak/>
        <w:t>intended to settle, and</w:t>
      </w:r>
      <w:r w:rsidR="007523D8">
        <w:rPr>
          <w:lang w:val="en-CA"/>
        </w:rPr>
        <w:t>/</w:t>
      </w:r>
      <w:r w:rsidR="002E0357">
        <w:rPr>
          <w:lang w:val="en-CA"/>
        </w:rPr>
        <w:t xml:space="preserve">or brothers, cousins, older sons, </w:t>
      </w:r>
      <w:r w:rsidR="007523D8">
        <w:rPr>
          <w:lang w:val="en-CA"/>
        </w:rPr>
        <w:t xml:space="preserve">or friends, in short, one or more helpers handy with an axe. </w:t>
      </w:r>
      <w:r w:rsidR="002E0357">
        <w:rPr>
          <w:lang w:val="en-CA"/>
        </w:rPr>
        <w:t xml:space="preserve"> </w:t>
      </w:r>
      <w:r>
        <w:rPr>
          <w:lang w:val="en-CA"/>
        </w:rPr>
        <w:t>At this time, or on a subsequent visit, a crude shanty or shelter would be constructed. Wilderness trails would be blazed</w:t>
      </w:r>
      <w:r w:rsidR="002E0357">
        <w:rPr>
          <w:lang w:val="en-CA"/>
        </w:rPr>
        <w:t xml:space="preserve">, some of these would follow the </w:t>
      </w:r>
      <w:r w:rsidR="008E2513">
        <w:rPr>
          <w:lang w:val="en-CA"/>
        </w:rPr>
        <w:t xml:space="preserve">1794 </w:t>
      </w:r>
      <w:r w:rsidR="002E0357">
        <w:rPr>
          <w:lang w:val="en-CA"/>
        </w:rPr>
        <w:t xml:space="preserve">survey lines, but others would be newly made if they offered a significant shortening of the distance from the </w:t>
      </w:r>
      <w:r w:rsidR="007523D8">
        <w:rPr>
          <w:lang w:val="en-CA"/>
        </w:rPr>
        <w:t xml:space="preserve">desired Lot and the </w:t>
      </w:r>
      <w:r w:rsidR="002E0357">
        <w:rPr>
          <w:lang w:val="en-CA"/>
        </w:rPr>
        <w:t xml:space="preserve">nearest </w:t>
      </w:r>
      <w:r w:rsidR="002E0357" w:rsidRPr="007523D8">
        <w:rPr>
          <w:u w:val="single"/>
          <w:lang w:val="en-CA"/>
        </w:rPr>
        <w:t>established</w:t>
      </w:r>
      <w:r w:rsidR="002E0357">
        <w:rPr>
          <w:lang w:val="en-CA"/>
        </w:rPr>
        <w:t xml:space="preserve"> route into the Township. </w:t>
      </w:r>
      <w:r w:rsidR="00A26CF3">
        <w:rPr>
          <w:lang w:val="en-CA"/>
        </w:rPr>
        <w:t>W</w:t>
      </w:r>
      <w:r w:rsidR="002E0357">
        <w:rPr>
          <w:lang w:val="en-CA"/>
        </w:rPr>
        <w:t xml:space="preserve">hole families would then make the migratory trek, most often in late winter or early spring, when there was sufficient snow </w:t>
      </w:r>
      <w:r w:rsidR="00180678">
        <w:rPr>
          <w:lang w:val="en-CA"/>
        </w:rPr>
        <w:t xml:space="preserve">(or thick ice) </w:t>
      </w:r>
      <w:r w:rsidR="007523D8">
        <w:rPr>
          <w:lang w:val="en-CA"/>
        </w:rPr>
        <w:t xml:space="preserve">for travel with an ox-pulled sled. The sled would have to be large enough </w:t>
      </w:r>
      <w:r w:rsidR="002E0357">
        <w:rPr>
          <w:lang w:val="en-CA"/>
        </w:rPr>
        <w:t xml:space="preserve">to bring </w:t>
      </w:r>
      <w:r w:rsidR="007523D8">
        <w:rPr>
          <w:lang w:val="en-CA"/>
        </w:rPr>
        <w:t xml:space="preserve">critical family possessions, seeds, and sufficient provisions to last at least until fall harvest. If the existing trail </w:t>
      </w:r>
      <w:r w:rsidR="0085012F">
        <w:rPr>
          <w:lang w:val="en-CA"/>
        </w:rPr>
        <w:t xml:space="preserve">was insufficient (or couldn’t be located), then an enlarged or new path for the sled would have to be cut. Subsequent settlers would obviously use as much of the previously built trails as possible, and as a result preferred pathways or routes became established, whereas others </w:t>
      </w:r>
      <w:r w:rsidR="00F550CD">
        <w:rPr>
          <w:lang w:val="en-CA"/>
        </w:rPr>
        <w:t xml:space="preserve">of less utility, </w:t>
      </w:r>
      <w:r w:rsidR="0085012F">
        <w:rPr>
          <w:lang w:val="en-CA"/>
        </w:rPr>
        <w:t>were quickly abandoned.</w:t>
      </w:r>
    </w:p>
    <w:p w:rsidR="008E2513" w:rsidRPr="008E2513" w:rsidRDefault="008E2513" w:rsidP="00DA34F1">
      <w:pPr>
        <w:rPr>
          <w:b/>
          <w:sz w:val="24"/>
          <w:szCs w:val="24"/>
          <w:lang w:val="en-CA"/>
        </w:rPr>
      </w:pPr>
      <w:r w:rsidRPr="008E2513">
        <w:rPr>
          <w:b/>
          <w:sz w:val="24"/>
          <w:szCs w:val="24"/>
          <w:lang w:val="en-CA"/>
        </w:rPr>
        <w:t>Factors that determined the location of the first trails</w:t>
      </w:r>
    </w:p>
    <w:p w:rsidR="00464F04" w:rsidRDefault="008E2513" w:rsidP="00DA34F1">
      <w:pPr>
        <w:rPr>
          <w:lang w:val="en-CA"/>
        </w:rPr>
      </w:pPr>
      <w:r>
        <w:rPr>
          <w:lang w:val="en-CA"/>
        </w:rPr>
        <w:t>T</w:t>
      </w:r>
      <w:r w:rsidR="00CD5D61">
        <w:rPr>
          <w:lang w:val="en-CA"/>
        </w:rPr>
        <w:t>he shortest route was not always the best route, and even the initial crude forest cart paths tended to avoid low-lying poorly drained areas where possible.</w:t>
      </w:r>
      <w:r w:rsidR="00B108D4">
        <w:rPr>
          <w:lang w:val="en-CA"/>
        </w:rPr>
        <w:t xml:space="preserve"> </w:t>
      </w:r>
      <w:r w:rsidR="00A32CA3">
        <w:rPr>
          <w:lang w:val="en-CA"/>
        </w:rPr>
        <w:t>The higher terrain also tended to be less densely forested (see Mackenzie,1996)</w:t>
      </w:r>
      <w:r w:rsidR="00881A0A">
        <w:rPr>
          <w:lang w:val="en-CA"/>
        </w:rPr>
        <w:t xml:space="preserve">, and paths </w:t>
      </w:r>
      <w:r w:rsidR="00464F04">
        <w:rPr>
          <w:lang w:val="en-CA"/>
        </w:rPr>
        <w:t xml:space="preserve">would have been </w:t>
      </w:r>
      <w:r w:rsidR="00881A0A">
        <w:rPr>
          <w:lang w:val="en-CA"/>
        </w:rPr>
        <w:t>less onerous to clear</w:t>
      </w:r>
      <w:r w:rsidR="00A32CA3">
        <w:rPr>
          <w:lang w:val="en-CA"/>
        </w:rPr>
        <w:t xml:space="preserve">. </w:t>
      </w:r>
      <w:r w:rsidR="00B108D4">
        <w:rPr>
          <w:lang w:val="en-CA"/>
        </w:rPr>
        <w:t>A simplified topographic map of Ogden with the oldest preserved roads</w:t>
      </w:r>
      <w:r w:rsidR="006A0053">
        <w:rPr>
          <w:lang w:val="en-CA"/>
        </w:rPr>
        <w:t>,</w:t>
      </w:r>
      <w:r w:rsidR="00B108D4">
        <w:rPr>
          <w:lang w:val="en-CA"/>
        </w:rPr>
        <w:t xml:space="preserve"> illustrates this preference for the “high” ground. </w:t>
      </w:r>
    </w:p>
    <w:p w:rsidR="00464F04" w:rsidRDefault="00B108D4" w:rsidP="00DA34F1">
      <w:pPr>
        <w:rPr>
          <w:lang w:val="en-CA"/>
        </w:rPr>
      </w:pPr>
      <w:r>
        <w:rPr>
          <w:lang w:val="en-CA"/>
        </w:rPr>
        <w:t xml:space="preserve">Apart from </w:t>
      </w:r>
      <w:r w:rsidR="006A0053">
        <w:rPr>
          <w:lang w:val="en-CA"/>
        </w:rPr>
        <w:t>achieving</w:t>
      </w:r>
      <w:r>
        <w:rPr>
          <w:lang w:val="en-CA"/>
        </w:rPr>
        <w:t xml:space="preserve"> somewhat drier </w:t>
      </w:r>
      <w:r w:rsidR="006A0053">
        <w:rPr>
          <w:lang w:val="en-CA"/>
        </w:rPr>
        <w:t xml:space="preserve">and more passable </w:t>
      </w:r>
      <w:r>
        <w:rPr>
          <w:lang w:val="en-CA"/>
        </w:rPr>
        <w:t xml:space="preserve">mud roads, the co-location of </w:t>
      </w:r>
      <w:r w:rsidR="00F550CD">
        <w:rPr>
          <w:lang w:val="en-CA"/>
        </w:rPr>
        <w:t xml:space="preserve">these </w:t>
      </w:r>
      <w:r>
        <w:rPr>
          <w:lang w:val="en-CA"/>
        </w:rPr>
        <w:t xml:space="preserve">early </w:t>
      </w:r>
      <w:r w:rsidR="00F550CD">
        <w:rPr>
          <w:lang w:val="en-CA"/>
        </w:rPr>
        <w:t>tracks</w:t>
      </w:r>
      <w:r>
        <w:rPr>
          <w:lang w:val="en-CA"/>
        </w:rPr>
        <w:t xml:space="preserve"> and high ground also </w:t>
      </w:r>
      <w:r w:rsidR="007414D7">
        <w:rPr>
          <w:lang w:val="en-CA"/>
        </w:rPr>
        <w:t xml:space="preserve">derived from the fact that many of the </w:t>
      </w:r>
      <w:r>
        <w:rPr>
          <w:lang w:val="en-CA"/>
        </w:rPr>
        <w:t xml:space="preserve">first homesteads </w:t>
      </w:r>
      <w:r w:rsidR="003426D4">
        <w:rPr>
          <w:lang w:val="en-CA"/>
        </w:rPr>
        <w:t xml:space="preserve">in Ogden </w:t>
      </w:r>
      <w:r w:rsidR="007414D7">
        <w:rPr>
          <w:lang w:val="en-CA"/>
        </w:rPr>
        <w:t xml:space="preserve">were </w:t>
      </w:r>
      <w:r w:rsidR="007414D7" w:rsidRPr="00F74667">
        <w:rPr>
          <w:u w:val="single"/>
          <w:lang w:val="en-CA"/>
        </w:rPr>
        <w:t>preferentially</w:t>
      </w:r>
      <w:r w:rsidRPr="00F74667">
        <w:rPr>
          <w:u w:val="single"/>
          <w:lang w:val="en-CA"/>
        </w:rPr>
        <w:t xml:space="preserve"> sited</w:t>
      </w:r>
      <w:r>
        <w:rPr>
          <w:lang w:val="en-CA"/>
        </w:rPr>
        <w:t xml:space="preserve"> on the uplands</w:t>
      </w:r>
      <w:r w:rsidR="006A45C0">
        <w:rPr>
          <w:lang w:val="en-CA"/>
        </w:rPr>
        <w:t xml:space="preserve">. </w:t>
      </w:r>
      <w:r w:rsidR="00464F04">
        <w:rPr>
          <w:lang w:val="en-CA"/>
        </w:rPr>
        <w:t>For example a good number of the earliest settlers originally came from Unity and Marlow in the hill country of New Hampshire, and the gentle rolling countryside of what is now Ogden, would have been both familiar and desirable</w:t>
      </w:r>
      <w:r w:rsidR="00464F04">
        <w:rPr>
          <w:rStyle w:val="FootnoteReference"/>
          <w:lang w:val="en-CA"/>
        </w:rPr>
        <w:footnoteReference w:id="5"/>
      </w:r>
      <w:r w:rsidR="00464F04">
        <w:rPr>
          <w:lang w:val="en-CA"/>
        </w:rPr>
        <w:t>. T</w:t>
      </w:r>
      <w:r w:rsidR="00464F04" w:rsidRPr="00464F04">
        <w:rPr>
          <w:lang w:val="en-CA"/>
        </w:rPr>
        <w:t>he</w:t>
      </w:r>
      <w:r w:rsidR="00464F04">
        <w:rPr>
          <w:lang w:val="en-CA"/>
        </w:rPr>
        <w:t>se settlers’</w:t>
      </w:r>
      <w:r w:rsidR="00464F04" w:rsidRPr="00464F04">
        <w:rPr>
          <w:lang w:val="en-CA"/>
        </w:rPr>
        <w:t xml:space="preserve"> prior experience dictat</w:t>
      </w:r>
      <w:r w:rsidR="00464F04">
        <w:rPr>
          <w:lang w:val="en-CA"/>
        </w:rPr>
        <w:t>ed</w:t>
      </w:r>
      <w:r w:rsidR="00464F04" w:rsidRPr="00464F04">
        <w:rPr>
          <w:lang w:val="en-CA"/>
        </w:rPr>
        <w:t xml:space="preserve"> their selection of Lots</w:t>
      </w:r>
      <w:r w:rsidR="00464F04">
        <w:rPr>
          <w:lang w:val="en-CA"/>
        </w:rPr>
        <w:t>, resulting in the establishment respectively of Griffin, and the Marlow Settlement (later Marlington)</w:t>
      </w:r>
      <w:r w:rsidR="00464F04" w:rsidRPr="00464F04">
        <w:rPr>
          <w:lang w:val="en-CA"/>
        </w:rPr>
        <w:t xml:space="preserve">. </w:t>
      </w:r>
    </w:p>
    <w:p w:rsidR="009B7D5F" w:rsidRDefault="006A45C0" w:rsidP="00DA34F1">
      <w:pPr>
        <w:rPr>
          <w:lang w:val="en-CA"/>
        </w:rPr>
      </w:pPr>
      <w:r>
        <w:rPr>
          <w:lang w:val="en-CA"/>
        </w:rPr>
        <w:t>Of course, t</w:t>
      </w:r>
      <w:r w:rsidR="00B108D4">
        <w:rPr>
          <w:lang w:val="en-CA"/>
        </w:rPr>
        <w:t xml:space="preserve">he earliest roads </w:t>
      </w:r>
      <w:r w:rsidR="00E7468E">
        <w:rPr>
          <w:lang w:val="en-CA"/>
        </w:rPr>
        <w:t xml:space="preserve">would have </w:t>
      </w:r>
      <w:r>
        <w:rPr>
          <w:lang w:val="en-CA"/>
        </w:rPr>
        <w:t>connected</w:t>
      </w:r>
      <w:r w:rsidR="00B108D4">
        <w:rPr>
          <w:lang w:val="en-CA"/>
        </w:rPr>
        <w:t xml:space="preserve"> the</w:t>
      </w:r>
      <w:r>
        <w:rPr>
          <w:lang w:val="en-CA"/>
        </w:rPr>
        <w:t>se</w:t>
      </w:r>
      <w:r w:rsidR="00B108D4">
        <w:rPr>
          <w:lang w:val="en-CA"/>
        </w:rPr>
        <w:t xml:space="preserve"> </w:t>
      </w:r>
      <w:r w:rsidR="007436FE">
        <w:rPr>
          <w:lang w:val="en-CA"/>
        </w:rPr>
        <w:t xml:space="preserve">pioneer </w:t>
      </w:r>
      <w:r w:rsidR="00B108D4">
        <w:rPr>
          <w:lang w:val="en-CA"/>
        </w:rPr>
        <w:t>farmsteads</w:t>
      </w:r>
      <w:r w:rsidR="009B7D5F">
        <w:rPr>
          <w:lang w:val="en-CA"/>
        </w:rPr>
        <w:t>, as communication with one’s neighbours in the harsh and sparsely populated wilderness was vital for safety, assistance, and the simple pleasure of socializing.</w:t>
      </w:r>
    </w:p>
    <w:p w:rsidR="00CD5D61" w:rsidRDefault="009B7D5F" w:rsidP="00DA34F1">
      <w:pPr>
        <w:rPr>
          <w:lang w:val="en-CA"/>
        </w:rPr>
      </w:pPr>
      <w:r>
        <w:rPr>
          <w:lang w:val="en-CA"/>
        </w:rPr>
        <w:t xml:space="preserve">The final priority for the </w:t>
      </w:r>
      <w:r w:rsidR="00247564">
        <w:rPr>
          <w:lang w:val="en-CA"/>
        </w:rPr>
        <w:t>settler</w:t>
      </w:r>
      <w:r>
        <w:rPr>
          <w:lang w:val="en-CA"/>
        </w:rPr>
        <w:t xml:space="preserve"> cart paths</w:t>
      </w:r>
      <w:r w:rsidR="00247564">
        <w:rPr>
          <w:lang w:val="en-CA"/>
        </w:rPr>
        <w:t xml:space="preserve"> was communication to millsites, the earliest mills being established on the Tomifobia River in 1800 (near present day hamlet of the same name), and 1803 (Kilborn Mills – present day Rock Island).</w:t>
      </w:r>
      <w:r w:rsidR="00B108D4">
        <w:rPr>
          <w:lang w:val="en-CA"/>
        </w:rPr>
        <w:t xml:space="preserve"> </w:t>
      </w:r>
    </w:p>
    <w:p w:rsidR="009B7D5F" w:rsidRPr="00F03FE4" w:rsidRDefault="00247564" w:rsidP="009B7D5F">
      <w:pPr>
        <w:rPr>
          <w:noProof/>
        </w:rPr>
      </w:pPr>
      <w:r>
        <w:rPr>
          <w:noProof/>
        </w:rPr>
        <w:t>As the following maps illustrate it was the access trails built by the early settlers that formed m</w:t>
      </w:r>
      <w:r w:rsidR="009B7D5F">
        <w:rPr>
          <w:noProof/>
        </w:rPr>
        <w:t>ost of Ogden</w:t>
      </w:r>
      <w:r w:rsidR="009B7D5F">
        <w:rPr>
          <w:rFonts w:cstheme="minorHAnsi"/>
          <w:noProof/>
        </w:rPr>
        <w:t>ˊ</w:t>
      </w:r>
      <w:r w:rsidR="009B7D5F">
        <w:rPr>
          <w:noProof/>
        </w:rPr>
        <w:t>s current road network</w:t>
      </w:r>
      <w:r>
        <w:rPr>
          <w:noProof/>
        </w:rPr>
        <w:t>. Most of our roads</w:t>
      </w:r>
      <w:r w:rsidR="009B7D5F">
        <w:rPr>
          <w:noProof/>
        </w:rPr>
        <w:t xml:space="preserve"> date from at least the late 1820</w:t>
      </w:r>
      <w:r w:rsidR="009B7D5F">
        <w:rPr>
          <w:rFonts w:cstheme="minorHAnsi"/>
          <w:noProof/>
        </w:rPr>
        <w:t>ˊ</w:t>
      </w:r>
      <w:r w:rsidR="009B7D5F">
        <w:rPr>
          <w:noProof/>
        </w:rPr>
        <w:t>s and likely much earlier, as is evident by examining the maps produced by Bouchette in 1831, and Colonel Gore in 183</w:t>
      </w:r>
      <w:r w:rsidR="005A4DF0">
        <w:rPr>
          <w:noProof/>
        </w:rPr>
        <w:t>8</w:t>
      </w:r>
      <w:r>
        <w:rPr>
          <w:rStyle w:val="FootnoteReference"/>
          <w:noProof/>
        </w:rPr>
        <w:footnoteReference w:id="6"/>
      </w:r>
      <w:r w:rsidR="009B7D5F">
        <w:rPr>
          <w:noProof/>
        </w:rPr>
        <w:t xml:space="preserve">. </w:t>
      </w:r>
    </w:p>
    <w:p w:rsidR="009B7D5F" w:rsidRPr="009B7D5F" w:rsidRDefault="009B7D5F" w:rsidP="00DA34F1"/>
    <w:p w:rsidR="00095CA5" w:rsidRDefault="00881A0A" w:rsidP="001C3789">
      <w:pPr>
        <w:spacing w:after="0" w:line="240" w:lineRule="auto"/>
        <w:ind w:hanging="284"/>
        <w:rPr>
          <w:lang w:val="en-CA"/>
        </w:rPr>
      </w:pPr>
      <w:r>
        <w:rPr>
          <w:noProof/>
        </w:rPr>
        <w:drawing>
          <wp:inline distT="0" distB="0" distL="0" distR="0">
            <wp:extent cx="6195340" cy="4214949"/>
            <wp:effectExtent l="19050" t="0" r="0" b="0"/>
            <wp:docPr id="11" name="Picture 10" descr="Ogden - early roads and top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den - early roads and topography.jpg"/>
                    <pic:cNvPicPr/>
                  </pic:nvPicPr>
                  <pic:blipFill>
                    <a:blip r:embed="rId10" cstate="email"/>
                    <a:stretch>
                      <a:fillRect/>
                    </a:stretch>
                  </pic:blipFill>
                  <pic:spPr>
                    <a:xfrm>
                      <a:off x="0" y="0"/>
                      <a:ext cx="6197043" cy="4216107"/>
                    </a:xfrm>
                    <a:prstGeom prst="rect">
                      <a:avLst/>
                    </a:prstGeom>
                  </pic:spPr>
                </pic:pic>
              </a:graphicData>
            </a:graphic>
          </wp:inline>
        </w:drawing>
      </w:r>
    </w:p>
    <w:p w:rsidR="0060268C" w:rsidRDefault="00E7468E" w:rsidP="00F4288E">
      <w:pPr>
        <w:spacing w:after="0" w:line="240" w:lineRule="auto"/>
        <w:rPr>
          <w:b/>
          <w:lang w:val="en-CA"/>
        </w:rPr>
      </w:pPr>
      <w:r w:rsidRPr="00095CA5">
        <w:rPr>
          <w:b/>
          <w:i/>
          <w:sz w:val="16"/>
          <w:szCs w:val="16"/>
          <w:lang w:val="en-CA"/>
        </w:rPr>
        <w:t xml:space="preserve">Sketch map of Ogden showing </w:t>
      </w:r>
      <w:r w:rsidR="00095CA5">
        <w:rPr>
          <w:b/>
          <w:i/>
          <w:sz w:val="16"/>
          <w:szCs w:val="16"/>
          <w:lang w:val="en-CA"/>
        </w:rPr>
        <w:t xml:space="preserve">simplified </w:t>
      </w:r>
      <w:r w:rsidRPr="00095CA5">
        <w:rPr>
          <w:b/>
          <w:i/>
          <w:sz w:val="16"/>
          <w:szCs w:val="16"/>
          <w:lang w:val="en-CA"/>
        </w:rPr>
        <w:t>topography</w:t>
      </w:r>
      <w:r w:rsidR="003E583B">
        <w:rPr>
          <w:b/>
          <w:i/>
          <w:sz w:val="16"/>
          <w:szCs w:val="16"/>
          <w:lang w:val="en-CA"/>
        </w:rPr>
        <w:t xml:space="preserve">. Those roads known to have existed in 1829 are shown in </w:t>
      </w:r>
      <w:r w:rsidR="00095CA5">
        <w:rPr>
          <w:b/>
          <w:i/>
          <w:sz w:val="16"/>
          <w:szCs w:val="16"/>
          <w:lang w:val="en-CA"/>
        </w:rPr>
        <w:t>grey</w:t>
      </w:r>
      <w:r w:rsidR="003E583B">
        <w:rPr>
          <w:b/>
          <w:i/>
          <w:sz w:val="16"/>
          <w:szCs w:val="16"/>
          <w:lang w:val="en-CA"/>
        </w:rPr>
        <w:t>. Over 90% of the earliest roads were located on elevated ground in Ogden</w:t>
      </w:r>
      <w:r w:rsidR="00E23CB0">
        <w:rPr>
          <w:b/>
          <w:i/>
          <w:sz w:val="16"/>
          <w:szCs w:val="16"/>
          <w:lang w:val="en-CA"/>
        </w:rPr>
        <w:t xml:space="preserve"> (</w:t>
      </w:r>
      <w:r w:rsidR="00881A0A">
        <w:rPr>
          <w:b/>
          <w:i/>
          <w:sz w:val="16"/>
          <w:szCs w:val="16"/>
          <w:lang w:val="en-CA"/>
        </w:rPr>
        <w:t xml:space="preserve">defined as being </w:t>
      </w:r>
      <w:r w:rsidR="00E23CB0">
        <w:rPr>
          <w:b/>
          <w:i/>
          <w:sz w:val="16"/>
          <w:szCs w:val="16"/>
          <w:lang w:val="en-CA"/>
        </w:rPr>
        <w:t>at least 100 ft above the level of the Lake)</w:t>
      </w:r>
      <w:r w:rsidR="003E583B">
        <w:rPr>
          <w:b/>
          <w:i/>
          <w:sz w:val="16"/>
          <w:szCs w:val="16"/>
          <w:lang w:val="en-CA"/>
        </w:rPr>
        <w:t>.</w:t>
      </w:r>
      <w:r w:rsidRPr="00095CA5">
        <w:rPr>
          <w:b/>
          <w:i/>
          <w:sz w:val="16"/>
          <w:szCs w:val="16"/>
          <w:lang w:val="en-CA"/>
        </w:rPr>
        <w:t xml:space="preserve"> </w:t>
      </w:r>
      <w:r w:rsidR="003E583B">
        <w:rPr>
          <w:b/>
          <w:i/>
          <w:sz w:val="16"/>
          <w:szCs w:val="16"/>
          <w:lang w:val="en-CA"/>
        </w:rPr>
        <w:t>S</w:t>
      </w:r>
      <w:r w:rsidRPr="00095CA5">
        <w:rPr>
          <w:b/>
          <w:i/>
          <w:sz w:val="16"/>
          <w:szCs w:val="16"/>
          <w:lang w:val="en-CA"/>
        </w:rPr>
        <w:t xml:space="preserve">traight line road segments </w:t>
      </w:r>
      <w:r w:rsidR="003E583B">
        <w:rPr>
          <w:b/>
          <w:i/>
          <w:sz w:val="16"/>
          <w:szCs w:val="16"/>
          <w:lang w:val="en-CA"/>
        </w:rPr>
        <w:t xml:space="preserve">shown </w:t>
      </w:r>
      <w:r w:rsidR="00095CA5">
        <w:rPr>
          <w:b/>
          <w:i/>
          <w:sz w:val="16"/>
          <w:szCs w:val="16"/>
          <w:lang w:val="en-CA"/>
        </w:rPr>
        <w:t>in green</w:t>
      </w:r>
      <w:r w:rsidR="00141437">
        <w:rPr>
          <w:b/>
          <w:i/>
          <w:sz w:val="16"/>
          <w:szCs w:val="16"/>
          <w:lang w:val="en-CA"/>
        </w:rPr>
        <w:t>,</w:t>
      </w:r>
      <w:r w:rsidR="00095CA5">
        <w:rPr>
          <w:b/>
          <w:i/>
          <w:sz w:val="16"/>
          <w:szCs w:val="16"/>
          <w:lang w:val="en-CA"/>
        </w:rPr>
        <w:t xml:space="preserve"> </w:t>
      </w:r>
      <w:r w:rsidR="003E583B">
        <w:rPr>
          <w:b/>
          <w:i/>
          <w:sz w:val="16"/>
          <w:szCs w:val="16"/>
          <w:lang w:val="en-CA"/>
        </w:rPr>
        <w:t>are those that coincide</w:t>
      </w:r>
      <w:r w:rsidRPr="00095CA5">
        <w:rPr>
          <w:b/>
          <w:i/>
          <w:sz w:val="16"/>
          <w:szCs w:val="16"/>
          <w:lang w:val="en-CA"/>
        </w:rPr>
        <w:t xml:space="preserve"> with </w:t>
      </w:r>
      <w:r w:rsidR="00095CA5">
        <w:rPr>
          <w:b/>
          <w:i/>
          <w:sz w:val="16"/>
          <w:szCs w:val="16"/>
          <w:lang w:val="en-CA"/>
        </w:rPr>
        <w:t xml:space="preserve">“primitive” or original </w:t>
      </w:r>
      <w:r w:rsidRPr="00095CA5">
        <w:rPr>
          <w:b/>
          <w:i/>
          <w:sz w:val="16"/>
          <w:szCs w:val="16"/>
          <w:lang w:val="en-CA"/>
        </w:rPr>
        <w:t>Lot boundaries.</w:t>
      </w:r>
      <w:r w:rsidR="00095CA5">
        <w:rPr>
          <w:b/>
          <w:i/>
          <w:sz w:val="16"/>
          <w:szCs w:val="16"/>
          <w:lang w:val="en-CA"/>
        </w:rPr>
        <w:t xml:space="preserve"> Where the roads coincide with original Lot boundaries, these roads invariably date as some of the oldest in Ogden, suggesting the initial use by some settlers of the blazed lines from the internal Township survey (179</w:t>
      </w:r>
      <w:r w:rsidR="00A26CF3">
        <w:rPr>
          <w:b/>
          <w:i/>
          <w:sz w:val="16"/>
          <w:szCs w:val="16"/>
          <w:lang w:val="en-CA"/>
        </w:rPr>
        <w:t>4</w:t>
      </w:r>
      <w:r w:rsidR="00095CA5">
        <w:rPr>
          <w:b/>
          <w:i/>
          <w:sz w:val="16"/>
          <w:szCs w:val="16"/>
          <w:lang w:val="en-CA"/>
        </w:rPr>
        <w:t>), as wilderness pathways. Later, some of these became formalized as public roads</w:t>
      </w:r>
      <w:r w:rsidR="00A26CF3">
        <w:rPr>
          <w:b/>
          <w:i/>
          <w:sz w:val="16"/>
          <w:szCs w:val="16"/>
          <w:lang w:val="en-CA"/>
        </w:rPr>
        <w:t>, or parts thereof</w:t>
      </w:r>
      <w:r w:rsidR="00095CA5">
        <w:rPr>
          <w:b/>
          <w:i/>
          <w:sz w:val="16"/>
          <w:szCs w:val="16"/>
          <w:lang w:val="en-CA"/>
        </w:rPr>
        <w:t>.</w:t>
      </w:r>
      <w:r w:rsidR="003E583B">
        <w:rPr>
          <w:b/>
          <w:i/>
          <w:sz w:val="16"/>
          <w:szCs w:val="16"/>
          <w:lang w:val="en-CA"/>
        </w:rPr>
        <w:t xml:space="preserve"> </w:t>
      </w:r>
      <w:r w:rsidR="00E170F0">
        <w:rPr>
          <w:b/>
          <w:i/>
          <w:sz w:val="16"/>
          <w:szCs w:val="16"/>
          <w:lang w:val="en-CA"/>
        </w:rPr>
        <w:t xml:space="preserve">However the majority of roads clearly cut across Lot boundaries in a more random fashion, being the shortest and driest routes between farmsteads. </w:t>
      </w:r>
      <w:r w:rsidR="003E583B">
        <w:rPr>
          <w:b/>
          <w:i/>
          <w:sz w:val="16"/>
          <w:szCs w:val="16"/>
          <w:lang w:val="en-CA"/>
        </w:rPr>
        <w:t>Note that no early roads ran up the Tomifobia River Valley, although three crossed it.</w:t>
      </w:r>
      <w:r w:rsidR="0060268C">
        <w:rPr>
          <w:b/>
          <w:lang w:val="en-CA"/>
        </w:rPr>
        <w:br w:type="page"/>
      </w:r>
    </w:p>
    <w:p w:rsidR="00C01367" w:rsidRDefault="00F03FE4" w:rsidP="00F03FE4">
      <w:pPr>
        <w:spacing w:after="0" w:line="240" w:lineRule="auto"/>
        <w:rPr>
          <w:noProof/>
        </w:rPr>
      </w:pPr>
      <w:r>
        <w:rPr>
          <w:noProof/>
        </w:rPr>
        <w:lastRenderedPageBreak/>
        <w:drawing>
          <wp:inline distT="0" distB="0" distL="0" distR="0">
            <wp:extent cx="5698326" cy="7776754"/>
            <wp:effectExtent l="19050" t="0" r="0" b="0"/>
            <wp:docPr id="2" name="Picture 1" descr="Comparison between Bouchette 1831 and Gore 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between Bouchette 1831 and Gore 1838.jpg"/>
                    <pic:cNvPicPr/>
                  </pic:nvPicPr>
                  <pic:blipFill>
                    <a:blip r:embed="rId11" cstate="email"/>
                    <a:stretch>
                      <a:fillRect/>
                    </a:stretch>
                  </pic:blipFill>
                  <pic:spPr>
                    <a:xfrm>
                      <a:off x="0" y="0"/>
                      <a:ext cx="5700236" cy="7779361"/>
                    </a:xfrm>
                    <a:prstGeom prst="rect">
                      <a:avLst/>
                    </a:prstGeom>
                  </pic:spPr>
                </pic:pic>
              </a:graphicData>
            </a:graphic>
          </wp:inline>
        </w:drawing>
      </w:r>
    </w:p>
    <w:p w:rsidR="00F03FE4" w:rsidRDefault="00F03FE4" w:rsidP="003426D4">
      <w:pPr>
        <w:spacing w:after="0" w:line="240" w:lineRule="auto"/>
        <w:rPr>
          <w:b/>
          <w:i/>
          <w:noProof/>
          <w:sz w:val="16"/>
          <w:szCs w:val="16"/>
        </w:rPr>
      </w:pPr>
      <w:r w:rsidRPr="00ED4332">
        <w:rPr>
          <w:b/>
          <w:i/>
          <w:noProof/>
          <w:sz w:val="16"/>
          <w:szCs w:val="16"/>
        </w:rPr>
        <w:t xml:space="preserve">Comparison of portions of the maps produced by </w:t>
      </w:r>
      <w:r w:rsidR="003426D4" w:rsidRPr="00ED4332">
        <w:rPr>
          <w:b/>
          <w:i/>
          <w:noProof/>
          <w:sz w:val="16"/>
          <w:szCs w:val="16"/>
        </w:rPr>
        <w:t>Colonel Gore (183</w:t>
      </w:r>
      <w:r w:rsidR="005A4DF0">
        <w:rPr>
          <w:b/>
          <w:i/>
          <w:noProof/>
          <w:sz w:val="16"/>
          <w:szCs w:val="16"/>
        </w:rPr>
        <w:t>8</w:t>
      </w:r>
      <w:r w:rsidR="003426D4" w:rsidRPr="00ED4332">
        <w:rPr>
          <w:b/>
          <w:i/>
          <w:noProof/>
          <w:sz w:val="16"/>
          <w:szCs w:val="16"/>
        </w:rPr>
        <w:t xml:space="preserve">) </w:t>
      </w:r>
      <w:r w:rsidR="003426D4">
        <w:rPr>
          <w:b/>
          <w:i/>
          <w:noProof/>
          <w:sz w:val="16"/>
          <w:szCs w:val="16"/>
        </w:rPr>
        <w:t xml:space="preserve">at top and Joseph </w:t>
      </w:r>
      <w:r w:rsidRPr="00ED4332">
        <w:rPr>
          <w:b/>
          <w:i/>
          <w:noProof/>
          <w:sz w:val="16"/>
          <w:szCs w:val="16"/>
        </w:rPr>
        <w:t xml:space="preserve">Bouchette (1831) </w:t>
      </w:r>
      <w:r w:rsidR="003426D4">
        <w:rPr>
          <w:b/>
          <w:i/>
          <w:noProof/>
          <w:sz w:val="16"/>
          <w:szCs w:val="16"/>
        </w:rPr>
        <w:t xml:space="preserve">at bottom, </w:t>
      </w:r>
      <w:r w:rsidRPr="00ED4332">
        <w:rPr>
          <w:b/>
          <w:i/>
          <w:noProof/>
          <w:sz w:val="16"/>
          <w:szCs w:val="16"/>
        </w:rPr>
        <w:t>and that cover Ogden.</w:t>
      </w:r>
      <w:r>
        <w:rPr>
          <w:b/>
          <w:i/>
          <w:noProof/>
          <w:sz w:val="16"/>
          <w:szCs w:val="16"/>
        </w:rPr>
        <w:t xml:space="preserve"> Red numbers can be keyed to modern road names in </w:t>
      </w:r>
      <w:r w:rsidR="00141437">
        <w:rPr>
          <w:b/>
          <w:i/>
          <w:noProof/>
          <w:sz w:val="16"/>
          <w:szCs w:val="16"/>
        </w:rPr>
        <w:t xml:space="preserve">the </w:t>
      </w:r>
      <w:r>
        <w:rPr>
          <w:b/>
          <w:i/>
          <w:noProof/>
          <w:sz w:val="16"/>
          <w:szCs w:val="16"/>
        </w:rPr>
        <w:t>Table</w:t>
      </w:r>
      <w:r w:rsidR="00141437">
        <w:rPr>
          <w:b/>
          <w:i/>
          <w:noProof/>
          <w:sz w:val="16"/>
          <w:szCs w:val="16"/>
        </w:rPr>
        <w:t xml:space="preserve"> provided</w:t>
      </w:r>
      <w:r>
        <w:rPr>
          <w:b/>
          <w:i/>
          <w:noProof/>
          <w:sz w:val="16"/>
          <w:szCs w:val="16"/>
        </w:rPr>
        <w:t xml:space="preserve">. </w:t>
      </w:r>
      <w:r w:rsidRPr="00F03FE4">
        <w:rPr>
          <w:b/>
          <w:i/>
          <w:noProof/>
          <w:sz w:val="16"/>
          <w:szCs w:val="16"/>
        </w:rPr>
        <w:t>A digital copy of a facsimilie of the rare Gore (183</w:t>
      </w:r>
      <w:r w:rsidR="005A4DF0">
        <w:rPr>
          <w:b/>
          <w:i/>
          <w:noProof/>
          <w:sz w:val="16"/>
          <w:szCs w:val="16"/>
        </w:rPr>
        <w:t>8</w:t>
      </w:r>
      <w:r w:rsidRPr="00F03FE4">
        <w:rPr>
          <w:b/>
          <w:i/>
          <w:noProof/>
          <w:sz w:val="16"/>
          <w:szCs w:val="16"/>
        </w:rPr>
        <w:t>) map was kindly provided by David Lepitre.</w:t>
      </w:r>
      <w:r>
        <w:rPr>
          <w:b/>
          <w:i/>
          <w:noProof/>
          <w:sz w:val="16"/>
          <w:szCs w:val="16"/>
        </w:rPr>
        <w:br w:type="page"/>
      </w:r>
    </w:p>
    <w:p w:rsidR="00C75F12" w:rsidRPr="00B84DA5" w:rsidRDefault="00C75F12" w:rsidP="00C75F12">
      <w:pPr>
        <w:rPr>
          <w:b/>
          <w:noProof/>
          <w:sz w:val="24"/>
          <w:szCs w:val="24"/>
        </w:rPr>
      </w:pPr>
      <w:r w:rsidRPr="00B84DA5">
        <w:rPr>
          <w:b/>
          <w:noProof/>
          <w:sz w:val="24"/>
          <w:szCs w:val="24"/>
        </w:rPr>
        <w:lastRenderedPageBreak/>
        <w:t>Making Better Roads</w:t>
      </w:r>
    </w:p>
    <w:p w:rsidR="00906364" w:rsidRDefault="00906364" w:rsidP="009A1311">
      <w:pPr>
        <w:ind w:firstLine="720"/>
        <w:rPr>
          <w:b/>
          <w:noProof/>
          <w:sz w:val="20"/>
          <w:szCs w:val="20"/>
        </w:rPr>
      </w:pPr>
      <w:r w:rsidRPr="00B84DA5">
        <w:rPr>
          <w:b/>
          <w:noProof/>
          <w:sz w:val="20"/>
          <w:szCs w:val="20"/>
        </w:rPr>
        <w:t>Macad</w:t>
      </w:r>
      <w:r w:rsidR="00B5267D">
        <w:rPr>
          <w:b/>
          <w:noProof/>
          <w:sz w:val="20"/>
          <w:szCs w:val="20"/>
        </w:rPr>
        <w:t>a</w:t>
      </w:r>
      <w:r w:rsidRPr="00B84DA5">
        <w:rPr>
          <w:b/>
          <w:noProof/>
          <w:sz w:val="20"/>
          <w:szCs w:val="20"/>
        </w:rPr>
        <w:t>mization</w:t>
      </w:r>
      <w:r w:rsidR="00C75F12">
        <w:rPr>
          <w:b/>
          <w:noProof/>
          <w:sz w:val="20"/>
          <w:szCs w:val="20"/>
        </w:rPr>
        <w:t>, metalling,</w:t>
      </w:r>
      <w:r w:rsidR="002C29FA">
        <w:rPr>
          <w:b/>
          <w:noProof/>
          <w:sz w:val="20"/>
          <w:szCs w:val="20"/>
        </w:rPr>
        <w:t xml:space="preserve"> and “improved” roads. </w:t>
      </w:r>
    </w:p>
    <w:p w:rsidR="00CB2A3E" w:rsidRDefault="00286ACE" w:rsidP="00286ACE">
      <w:pPr>
        <w:spacing w:after="0" w:line="240" w:lineRule="auto"/>
        <w:rPr>
          <w:noProof/>
        </w:rPr>
      </w:pPr>
      <w:r>
        <w:rPr>
          <w:noProof/>
        </w:rPr>
        <w:drawing>
          <wp:anchor distT="0" distB="0" distL="114300" distR="114300" simplePos="0" relativeHeight="251664384" behindDoc="1" locked="0" layoutInCell="1" allowOverlap="1">
            <wp:simplePos x="0" y="0"/>
            <wp:positionH relativeFrom="column">
              <wp:posOffset>-11430</wp:posOffset>
            </wp:positionH>
            <wp:positionV relativeFrom="paragraph">
              <wp:posOffset>589915</wp:posOffset>
            </wp:positionV>
            <wp:extent cx="1774825" cy="1371600"/>
            <wp:effectExtent l="19050" t="0" r="0" b="0"/>
            <wp:wrapTight wrapText="bothSides">
              <wp:wrapPolygon edited="0">
                <wp:start x="-232" y="0"/>
                <wp:lineTo x="-232" y="21300"/>
                <wp:lineTo x="21561" y="21300"/>
                <wp:lineTo x="21561" y="0"/>
                <wp:lineTo x="-232" y="0"/>
              </wp:wrapPolygon>
            </wp:wrapTight>
            <wp:docPr id="6" name="Picture 5" descr="King_Road_Drag_11-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_Road_Drag_11-16-05.jpg"/>
                    <pic:cNvPicPr/>
                  </pic:nvPicPr>
                  <pic:blipFill>
                    <a:blip r:embed="rId12" cstate="email"/>
                    <a:stretch>
                      <a:fillRect/>
                    </a:stretch>
                  </pic:blipFill>
                  <pic:spPr>
                    <a:xfrm>
                      <a:off x="0" y="0"/>
                      <a:ext cx="1774825" cy="1371600"/>
                    </a:xfrm>
                    <a:prstGeom prst="rect">
                      <a:avLst/>
                    </a:prstGeom>
                  </pic:spPr>
                </pic:pic>
              </a:graphicData>
            </a:graphic>
          </wp:anchor>
        </w:drawing>
      </w:r>
      <w:r w:rsidR="00C56E48">
        <w:rPr>
          <w:noProof/>
        </w:rPr>
        <w:t xml:space="preserve">Simple dirt or earth roads, under dry conditions, could support limited, light wheeled traffic. Indeed as late as 1928, over half of all the road mileage in Canada were earth roads. </w:t>
      </w:r>
      <w:r w:rsidR="002C29FA">
        <w:rPr>
          <w:noProof/>
        </w:rPr>
        <w:t xml:space="preserve">However </w:t>
      </w:r>
      <w:r w:rsidR="007C417E">
        <w:rPr>
          <w:noProof/>
        </w:rPr>
        <w:t>more frequent</w:t>
      </w:r>
      <w:r w:rsidR="002C29FA">
        <w:rPr>
          <w:noProof/>
        </w:rPr>
        <w:t xml:space="preserve"> traffic and heavier wagons and stages, quickly rutted these roads and made them practically impassable. </w:t>
      </w:r>
      <w:r>
        <w:rPr>
          <w:noProof/>
        </w:rPr>
        <w:t xml:space="preserve">The inadequate width of the iron-rimmed wheels was often cited as the culprit for rapidly deteriorating dirt roads, as the thinner (but arguably faster) wheels quickly dug into the roads. </w:t>
      </w:r>
      <w:r w:rsidR="002C29FA">
        <w:rPr>
          <w:noProof/>
        </w:rPr>
        <w:t xml:space="preserve">Crude “drags” would be used to smooth out the ruts, but such maintenance was never-ending. What was really required was a more durable road surface. </w:t>
      </w:r>
    </w:p>
    <w:p w:rsidR="00286ACE" w:rsidRDefault="00286ACE" w:rsidP="00286ACE">
      <w:pPr>
        <w:spacing w:after="0" w:line="240" w:lineRule="auto"/>
        <w:rPr>
          <w:noProof/>
        </w:rPr>
      </w:pPr>
    </w:p>
    <w:p w:rsidR="00286ACE" w:rsidRPr="00286ACE" w:rsidRDefault="00286ACE" w:rsidP="00286ACE">
      <w:pPr>
        <w:spacing w:after="0" w:line="240" w:lineRule="auto"/>
        <w:rPr>
          <w:b/>
          <w:i/>
          <w:noProof/>
          <w:sz w:val="16"/>
          <w:szCs w:val="16"/>
        </w:rPr>
      </w:pPr>
      <w:r w:rsidRPr="00286ACE">
        <w:rPr>
          <w:b/>
          <w:i/>
          <w:noProof/>
          <w:sz w:val="16"/>
          <w:szCs w:val="16"/>
        </w:rPr>
        <w:t>Primitive wooden drag be</w:t>
      </w:r>
      <w:r w:rsidR="00E90B4D">
        <w:rPr>
          <w:b/>
          <w:i/>
          <w:noProof/>
          <w:sz w:val="16"/>
          <w:szCs w:val="16"/>
        </w:rPr>
        <w:t>ing</w:t>
      </w:r>
      <w:r w:rsidRPr="00286ACE">
        <w:rPr>
          <w:b/>
          <w:i/>
          <w:noProof/>
          <w:sz w:val="16"/>
          <w:szCs w:val="16"/>
        </w:rPr>
        <w:t xml:space="preserve"> used to smooth out a dirt road</w:t>
      </w:r>
      <w:r w:rsidR="005F34ED">
        <w:rPr>
          <w:b/>
          <w:i/>
          <w:noProof/>
          <w:sz w:val="16"/>
          <w:szCs w:val="16"/>
        </w:rPr>
        <w:t>. Note rutted nature of road ahead of the rig.</w:t>
      </w:r>
    </w:p>
    <w:p w:rsidR="00286ACE" w:rsidRDefault="00286ACE" w:rsidP="00286ACE">
      <w:pPr>
        <w:spacing w:after="0" w:line="240" w:lineRule="auto"/>
        <w:rPr>
          <w:noProof/>
        </w:rPr>
      </w:pPr>
    </w:p>
    <w:p w:rsidR="002C29FA" w:rsidRDefault="004B3182" w:rsidP="004F73CE">
      <w:pPr>
        <w:spacing w:after="100" w:line="240" w:lineRule="auto"/>
        <w:rPr>
          <w:noProof/>
        </w:rPr>
      </w:pPr>
      <w:r>
        <w:rPr>
          <w:noProof/>
        </w:rPr>
        <w:drawing>
          <wp:anchor distT="0" distB="0" distL="114300" distR="114300" simplePos="0" relativeHeight="251665408" behindDoc="1" locked="0" layoutInCell="1" allowOverlap="1">
            <wp:simplePos x="0" y="0"/>
            <wp:positionH relativeFrom="column">
              <wp:posOffset>3249930</wp:posOffset>
            </wp:positionH>
            <wp:positionV relativeFrom="paragraph">
              <wp:posOffset>2081530</wp:posOffset>
            </wp:positionV>
            <wp:extent cx="2710815" cy="1998345"/>
            <wp:effectExtent l="19050" t="0" r="0" b="0"/>
            <wp:wrapTight wrapText="bothSides">
              <wp:wrapPolygon edited="0">
                <wp:start x="-152" y="0"/>
                <wp:lineTo x="-152" y="21415"/>
                <wp:lineTo x="21554" y="21415"/>
                <wp:lineTo x="21554" y="0"/>
                <wp:lineTo x="-152"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srcRect/>
                    <a:stretch>
                      <a:fillRect/>
                    </a:stretch>
                  </pic:blipFill>
                  <pic:spPr bwMode="auto">
                    <a:xfrm>
                      <a:off x="0" y="0"/>
                      <a:ext cx="2710815" cy="1998345"/>
                    </a:xfrm>
                    <a:prstGeom prst="rect">
                      <a:avLst/>
                    </a:prstGeom>
                    <a:noFill/>
                    <a:ln w="9525">
                      <a:noFill/>
                      <a:miter lim="800000"/>
                      <a:headEnd/>
                      <a:tailEnd/>
                    </a:ln>
                  </pic:spPr>
                </pic:pic>
              </a:graphicData>
            </a:graphic>
          </wp:anchor>
        </w:drawing>
      </w:r>
      <w:r w:rsidR="00415B90">
        <w:rPr>
          <w:noProof/>
        </w:rPr>
        <w:drawing>
          <wp:anchor distT="0" distB="0" distL="114300" distR="114300" simplePos="0" relativeHeight="251663360" behindDoc="1" locked="0" layoutInCell="1" allowOverlap="1">
            <wp:simplePos x="0" y="0"/>
            <wp:positionH relativeFrom="column">
              <wp:posOffset>-11430</wp:posOffset>
            </wp:positionH>
            <wp:positionV relativeFrom="paragraph">
              <wp:posOffset>222885</wp:posOffset>
            </wp:positionV>
            <wp:extent cx="1169670" cy="1541145"/>
            <wp:effectExtent l="19050" t="0" r="0" b="0"/>
            <wp:wrapTight wrapText="bothSides">
              <wp:wrapPolygon edited="0">
                <wp:start x="-352" y="0"/>
                <wp:lineTo x="-352" y="21360"/>
                <wp:lineTo x="21459" y="21360"/>
                <wp:lineTo x="21459" y="0"/>
                <wp:lineTo x="-352" y="0"/>
              </wp:wrapPolygon>
            </wp:wrapTight>
            <wp:docPr id="5" name="Picture 4" descr="John Loudon McAdam - portrait head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Loudon McAdam - portrait head only.jpg"/>
                    <pic:cNvPicPr/>
                  </pic:nvPicPr>
                  <pic:blipFill>
                    <a:blip r:embed="rId14" cstate="email"/>
                    <a:stretch>
                      <a:fillRect/>
                    </a:stretch>
                  </pic:blipFill>
                  <pic:spPr>
                    <a:xfrm>
                      <a:off x="0" y="0"/>
                      <a:ext cx="1169670" cy="1541145"/>
                    </a:xfrm>
                    <a:prstGeom prst="rect">
                      <a:avLst/>
                    </a:prstGeom>
                  </pic:spPr>
                </pic:pic>
              </a:graphicData>
            </a:graphic>
          </wp:anchor>
        </w:drawing>
      </w:r>
      <w:r w:rsidR="00987D40">
        <w:rPr>
          <w:noProof/>
        </w:rPr>
        <w:t xml:space="preserve">Several attempts had been made over the years to achieve this, but the most practical approach was put forward in 1816 by the </w:t>
      </w:r>
      <w:r w:rsidR="002C29FA">
        <w:rPr>
          <w:noProof/>
        </w:rPr>
        <w:t>Scottish civil engineer</w:t>
      </w:r>
      <w:r w:rsidR="00987D40">
        <w:rPr>
          <w:noProof/>
        </w:rPr>
        <w:t>,</w:t>
      </w:r>
      <w:r w:rsidR="002C29FA">
        <w:rPr>
          <w:noProof/>
        </w:rPr>
        <w:t xml:space="preserve"> John Loudon McAdam</w:t>
      </w:r>
      <w:r w:rsidR="00EC0F67">
        <w:rPr>
          <w:rStyle w:val="FootnoteReference"/>
          <w:noProof/>
        </w:rPr>
        <w:footnoteReference w:id="7"/>
      </w:r>
      <w:r w:rsidR="00987D40">
        <w:rPr>
          <w:noProof/>
        </w:rPr>
        <w:t>. He advocated a very slightly cambered roadbed, raised above its surrounding</w:t>
      </w:r>
      <w:r w:rsidR="00286ACE">
        <w:rPr>
          <w:noProof/>
        </w:rPr>
        <w:t>s</w:t>
      </w:r>
      <w:r w:rsidR="00987D40">
        <w:rPr>
          <w:noProof/>
        </w:rPr>
        <w:t xml:space="preserve"> (and definitely above local water table), consisting of two relatively thin layers of crushed stone</w:t>
      </w:r>
      <w:r w:rsidR="00415B90">
        <w:rPr>
          <w:noProof/>
        </w:rPr>
        <w:t>, laid on a compacted subsoil</w:t>
      </w:r>
      <w:r w:rsidR="00987D40">
        <w:rPr>
          <w:noProof/>
        </w:rPr>
        <w:t>.</w:t>
      </w:r>
      <w:r w:rsidR="002C29FA">
        <w:rPr>
          <w:noProof/>
        </w:rPr>
        <w:t xml:space="preserve"> </w:t>
      </w:r>
      <w:r w:rsidR="00415B90">
        <w:rPr>
          <w:noProof/>
        </w:rPr>
        <w:t xml:space="preserve">The lower layer was about 8” thick and was composed of uniform angular pieces of crushed rock, each about </w:t>
      </w:r>
      <w:r w:rsidR="007C417E">
        <w:rPr>
          <w:noProof/>
        </w:rPr>
        <w:t>2-</w:t>
      </w:r>
      <w:r w:rsidR="00415B90">
        <w:rPr>
          <w:noProof/>
        </w:rPr>
        <w:t>3” in diameter</w:t>
      </w:r>
      <w:r w:rsidR="007C417E">
        <w:rPr>
          <w:noProof/>
        </w:rPr>
        <w:t xml:space="preserve">. This layer gave the road its integrity/strength and distributed the load from whatever traffic the road would endure. The upper layer was about 2” thick, and consisted of uniform crushed rock pieces around </w:t>
      </w:r>
      <w:r w:rsidR="007C417E">
        <w:rPr>
          <w:rFonts w:cstheme="minorHAnsi"/>
          <w:noProof/>
        </w:rPr>
        <w:t>¾</w:t>
      </w:r>
      <w:r w:rsidR="007C417E">
        <w:rPr>
          <w:noProof/>
        </w:rPr>
        <w:t>-1” in diameter</w:t>
      </w:r>
      <w:r w:rsidR="004F73CE">
        <w:rPr>
          <w:noProof/>
        </w:rPr>
        <w:t>, hand-rammed into place</w:t>
      </w:r>
      <w:r w:rsidR="007C417E">
        <w:rPr>
          <w:noProof/>
        </w:rPr>
        <w:t xml:space="preserve">. This upper layer was the </w:t>
      </w:r>
      <w:r w:rsidR="007C417E" w:rsidRPr="00286ACE">
        <w:rPr>
          <w:i/>
          <w:noProof/>
        </w:rPr>
        <w:t>wearing surface</w:t>
      </w:r>
      <w:r w:rsidR="007C417E">
        <w:rPr>
          <w:noProof/>
        </w:rPr>
        <w:t xml:space="preserve"> of the road and provided a firm footing for hooves and wheeled vehicles. If the upper surface was sufficiently compacted, it would also serve to shed rainwater</w:t>
      </w:r>
      <w:r w:rsidR="004F73CE">
        <w:rPr>
          <w:noProof/>
        </w:rPr>
        <w:t xml:space="preserve"> to the ditches, ideally dug on either side</w:t>
      </w:r>
      <w:r w:rsidR="007C417E">
        <w:rPr>
          <w:noProof/>
        </w:rPr>
        <w:t xml:space="preserve">. McAdam did </w:t>
      </w:r>
      <w:r w:rsidR="007C417E" w:rsidRPr="004F73CE">
        <w:rPr>
          <w:noProof/>
          <w:u w:val="single"/>
        </w:rPr>
        <w:t>not</w:t>
      </w:r>
      <w:r w:rsidR="007C417E">
        <w:rPr>
          <w:noProof/>
        </w:rPr>
        <w:t xml:space="preserve"> advocate </w:t>
      </w:r>
      <w:r w:rsidR="00286ACE">
        <w:rPr>
          <w:noProof/>
        </w:rPr>
        <w:t xml:space="preserve">that </w:t>
      </w:r>
      <w:r w:rsidR="007C417E">
        <w:rPr>
          <w:noProof/>
        </w:rPr>
        <w:t xml:space="preserve">any binding agent be used, but </w:t>
      </w:r>
      <w:r w:rsidR="004F73CE">
        <w:rPr>
          <w:noProof/>
        </w:rPr>
        <w:t xml:space="preserve">in practice, it was </w:t>
      </w:r>
      <w:r w:rsidR="007C417E">
        <w:rPr>
          <w:noProof/>
        </w:rPr>
        <w:t>common</w:t>
      </w:r>
      <w:r w:rsidR="004F73CE">
        <w:rPr>
          <w:noProof/>
        </w:rPr>
        <w:t xml:space="preserve"> for</w:t>
      </w:r>
      <w:r w:rsidR="007C417E">
        <w:rPr>
          <w:noProof/>
        </w:rPr>
        <w:t xml:space="preserve"> the rock dust derived from the crushing process </w:t>
      </w:r>
      <w:r w:rsidR="004F73CE">
        <w:rPr>
          <w:noProof/>
        </w:rPr>
        <w:t xml:space="preserve">to be </w:t>
      </w:r>
      <w:r w:rsidR="007C417E">
        <w:rPr>
          <w:noProof/>
        </w:rPr>
        <w:t>distributed over the upper surface.</w:t>
      </w:r>
    </w:p>
    <w:p w:rsidR="00286ACE" w:rsidRDefault="004B3182" w:rsidP="004B3182">
      <w:pPr>
        <w:spacing w:after="0" w:line="240" w:lineRule="auto"/>
        <w:rPr>
          <w:noProof/>
        </w:rPr>
      </w:pPr>
      <w:r>
        <w:rPr>
          <w:noProof/>
        </w:rPr>
        <w:t xml:space="preserve">There were many subsequent variations developed (i.e. number of layers, thickness, size of stone, </w:t>
      </w:r>
      <w:r w:rsidR="004F73CE">
        <w:rPr>
          <w:noProof/>
        </w:rPr>
        <w:t>gravel instead of crushed rock</w:t>
      </w:r>
      <w:r w:rsidR="00C44915">
        <w:rPr>
          <w:noProof/>
        </w:rPr>
        <w:t>, inclusion of binders including tar</w:t>
      </w:r>
      <w:r>
        <w:rPr>
          <w:noProof/>
        </w:rPr>
        <w:t xml:space="preserve">), but this process of improving the durability of the road, of stabilizing its surface by using crushed rock or gravel, was refered to as </w:t>
      </w:r>
      <w:r w:rsidRPr="004B3182">
        <w:rPr>
          <w:i/>
          <w:noProof/>
        </w:rPr>
        <w:t>macadamization</w:t>
      </w:r>
      <w:r>
        <w:rPr>
          <w:noProof/>
        </w:rPr>
        <w:t>. The crushed stone that “armoured” the road, was refered to as road “</w:t>
      </w:r>
      <w:r w:rsidRPr="004B3182">
        <w:rPr>
          <w:i/>
          <w:noProof/>
        </w:rPr>
        <w:t>metal</w:t>
      </w:r>
      <w:r>
        <w:rPr>
          <w:noProof/>
        </w:rPr>
        <w:t>”.</w:t>
      </w:r>
    </w:p>
    <w:p w:rsidR="00172DD9" w:rsidRDefault="004B3182" w:rsidP="004B3182">
      <w:pPr>
        <w:spacing w:after="0" w:line="240" w:lineRule="auto"/>
        <w:rPr>
          <w:b/>
          <w:i/>
          <w:noProof/>
          <w:sz w:val="16"/>
          <w:szCs w:val="16"/>
        </w:rPr>
      </w:pPr>
      <w:r>
        <w:rPr>
          <w:noProof/>
        </w:rPr>
        <w:tab/>
      </w:r>
      <w:r>
        <w:rPr>
          <w:noProof/>
        </w:rPr>
        <w:tab/>
      </w:r>
      <w:r>
        <w:rPr>
          <w:noProof/>
        </w:rPr>
        <w:tab/>
      </w:r>
      <w:r>
        <w:rPr>
          <w:noProof/>
        </w:rPr>
        <w:tab/>
      </w:r>
      <w:r>
        <w:rPr>
          <w:noProof/>
        </w:rPr>
        <w:tab/>
      </w:r>
      <w:r>
        <w:rPr>
          <w:noProof/>
        </w:rPr>
        <w:tab/>
      </w:r>
      <w:r>
        <w:rPr>
          <w:noProof/>
        </w:rPr>
        <w:tab/>
      </w:r>
      <w:r w:rsidRPr="004B3182">
        <w:rPr>
          <w:b/>
          <w:i/>
          <w:noProof/>
          <w:sz w:val="16"/>
          <w:szCs w:val="16"/>
        </w:rPr>
        <w:t>182</w:t>
      </w:r>
      <w:r w:rsidR="00172DD9">
        <w:rPr>
          <w:b/>
          <w:i/>
          <w:noProof/>
          <w:sz w:val="16"/>
          <w:szCs w:val="16"/>
        </w:rPr>
        <w:t>3</w:t>
      </w:r>
      <w:r w:rsidRPr="004B3182">
        <w:rPr>
          <w:b/>
          <w:i/>
          <w:noProof/>
          <w:sz w:val="16"/>
          <w:szCs w:val="16"/>
        </w:rPr>
        <w:t xml:space="preserve">. </w:t>
      </w:r>
      <w:r w:rsidR="00172DD9">
        <w:rPr>
          <w:b/>
          <w:i/>
          <w:noProof/>
          <w:sz w:val="16"/>
          <w:szCs w:val="16"/>
        </w:rPr>
        <w:t xml:space="preserve"> America’s 1</w:t>
      </w:r>
      <w:r w:rsidR="00172DD9" w:rsidRPr="00172DD9">
        <w:rPr>
          <w:b/>
          <w:i/>
          <w:noProof/>
          <w:sz w:val="16"/>
          <w:szCs w:val="16"/>
          <w:vertAlign w:val="superscript"/>
        </w:rPr>
        <w:t>st</w:t>
      </w:r>
      <w:r w:rsidR="00172DD9">
        <w:rPr>
          <w:b/>
          <w:i/>
          <w:noProof/>
          <w:sz w:val="16"/>
          <w:szCs w:val="16"/>
        </w:rPr>
        <w:t xml:space="preserve"> macadam road (the </w:t>
      </w:r>
      <w:r w:rsidR="00172DD9" w:rsidRPr="00172DD9">
        <w:rPr>
          <w:b/>
          <w:i/>
          <w:noProof/>
          <w:sz w:val="16"/>
          <w:szCs w:val="16"/>
        </w:rPr>
        <w:t>Boonsborough Turnpike</w:t>
      </w:r>
    </w:p>
    <w:p w:rsidR="004B3182" w:rsidRDefault="00172DD9" w:rsidP="00172DD9">
      <w:pPr>
        <w:spacing w:after="0" w:line="240" w:lineRule="auto"/>
        <w:ind w:left="4320" w:firstLine="720"/>
        <w:rPr>
          <w:b/>
          <w:i/>
          <w:noProof/>
          <w:sz w:val="16"/>
          <w:szCs w:val="16"/>
        </w:rPr>
      </w:pPr>
      <w:r w:rsidRPr="00172DD9">
        <w:rPr>
          <w:b/>
          <w:i/>
          <w:noProof/>
          <w:sz w:val="16"/>
          <w:szCs w:val="16"/>
        </w:rPr>
        <w:t xml:space="preserve"> Road</w:t>
      </w:r>
      <w:r>
        <w:rPr>
          <w:b/>
          <w:i/>
          <w:noProof/>
          <w:sz w:val="16"/>
          <w:szCs w:val="16"/>
        </w:rPr>
        <w:t xml:space="preserve">) being built in Maryland. </w:t>
      </w:r>
      <w:r w:rsidRPr="00172DD9">
        <w:rPr>
          <w:b/>
          <w:i/>
          <w:noProof/>
          <w:sz w:val="12"/>
          <w:szCs w:val="12"/>
        </w:rPr>
        <w:t>Painting by Carl Rakeman, 1926</w:t>
      </w:r>
      <w:r>
        <w:rPr>
          <w:b/>
          <w:i/>
          <w:noProof/>
          <w:sz w:val="16"/>
          <w:szCs w:val="16"/>
        </w:rPr>
        <w:t>.</w:t>
      </w:r>
    </w:p>
    <w:p w:rsidR="001C2E22" w:rsidRPr="004B3182" w:rsidRDefault="001C2E22" w:rsidP="00172DD9">
      <w:pPr>
        <w:spacing w:after="0" w:line="240" w:lineRule="auto"/>
        <w:ind w:left="4320" w:firstLine="720"/>
        <w:rPr>
          <w:b/>
          <w:i/>
          <w:noProof/>
          <w:sz w:val="16"/>
          <w:szCs w:val="16"/>
        </w:rPr>
      </w:pPr>
    </w:p>
    <w:p w:rsidR="00E01410" w:rsidRDefault="00172DD9" w:rsidP="00DA34F1">
      <w:pPr>
        <w:rPr>
          <w:noProof/>
        </w:rPr>
      </w:pPr>
      <w:r>
        <w:rPr>
          <w:noProof/>
        </w:rPr>
        <w:t xml:space="preserve">Macadam roads were being built in </w:t>
      </w:r>
      <w:r w:rsidR="004D5E8B">
        <w:rPr>
          <w:noProof/>
        </w:rPr>
        <w:t xml:space="preserve">Upper </w:t>
      </w:r>
      <w:r>
        <w:rPr>
          <w:noProof/>
        </w:rPr>
        <w:t>Canada as early as 18</w:t>
      </w:r>
      <w:r w:rsidR="004D5E8B">
        <w:rPr>
          <w:noProof/>
        </w:rPr>
        <w:t>3</w:t>
      </w:r>
      <w:r w:rsidR="00DF03A5">
        <w:rPr>
          <w:noProof/>
        </w:rPr>
        <w:t>7</w:t>
      </w:r>
      <w:r>
        <w:rPr>
          <w:noProof/>
        </w:rPr>
        <w:t xml:space="preserve">, and in Lower Canada by </w:t>
      </w:r>
      <w:r w:rsidR="004D5E8B">
        <w:rPr>
          <w:noProof/>
        </w:rPr>
        <w:t xml:space="preserve">the </w:t>
      </w:r>
      <w:r>
        <w:rPr>
          <w:noProof/>
        </w:rPr>
        <w:t>18</w:t>
      </w:r>
      <w:r w:rsidR="004D5E8B">
        <w:rPr>
          <w:noProof/>
        </w:rPr>
        <w:t>40’s</w:t>
      </w:r>
      <w:r>
        <w:rPr>
          <w:noProof/>
        </w:rPr>
        <w:t>.</w:t>
      </w:r>
    </w:p>
    <w:p w:rsidR="00E01410" w:rsidRDefault="00E01410">
      <w:pPr>
        <w:rPr>
          <w:noProof/>
        </w:rPr>
      </w:pPr>
      <w:r>
        <w:rPr>
          <w:noProof/>
        </w:rPr>
        <w:lastRenderedPageBreak/>
        <w:drawing>
          <wp:inline distT="0" distB="0" distL="0" distR="0">
            <wp:extent cx="5778500" cy="8229600"/>
            <wp:effectExtent l="19050" t="0" r="0" b="0"/>
            <wp:docPr id="1" name="Picture 0" descr="Profile sketches of evolution of dirt 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sketches of evolution of dirt roads.jpg"/>
                    <pic:cNvPicPr/>
                  </pic:nvPicPr>
                  <pic:blipFill>
                    <a:blip r:embed="rId15" cstate="email"/>
                    <a:stretch>
                      <a:fillRect/>
                    </a:stretch>
                  </pic:blipFill>
                  <pic:spPr>
                    <a:xfrm>
                      <a:off x="0" y="0"/>
                      <a:ext cx="5778500" cy="8229600"/>
                    </a:xfrm>
                    <a:prstGeom prst="rect">
                      <a:avLst/>
                    </a:prstGeom>
                  </pic:spPr>
                </pic:pic>
              </a:graphicData>
            </a:graphic>
          </wp:inline>
        </w:drawing>
      </w:r>
      <w:r>
        <w:rPr>
          <w:noProof/>
        </w:rPr>
        <w:br w:type="page"/>
      </w:r>
    </w:p>
    <w:p w:rsidR="00E01410" w:rsidRPr="00E01410" w:rsidRDefault="00E01410" w:rsidP="00DA34F1">
      <w:pPr>
        <w:rPr>
          <w:b/>
          <w:noProof/>
        </w:rPr>
      </w:pPr>
      <w:r w:rsidRPr="009A1311">
        <w:rPr>
          <w:b/>
          <w:noProof/>
          <w:sz w:val="24"/>
          <w:szCs w:val="24"/>
        </w:rPr>
        <w:lastRenderedPageBreak/>
        <w:t>Better roads gradually come to Ogden</w:t>
      </w:r>
      <w:r w:rsidR="004F73CE">
        <w:rPr>
          <w:rStyle w:val="FootnoteReference"/>
          <w:b/>
          <w:noProof/>
        </w:rPr>
        <w:footnoteReference w:id="8"/>
      </w:r>
    </w:p>
    <w:p w:rsidR="00CA730B" w:rsidRDefault="00C75F12" w:rsidP="00DA34F1">
      <w:pPr>
        <w:rPr>
          <w:noProof/>
        </w:rPr>
      </w:pPr>
      <w:r>
        <w:rPr>
          <w:noProof/>
        </w:rPr>
        <w:t xml:space="preserve">In 1913 all of Ogden’s roads were still simple, relatively narrow, dirt roads. </w:t>
      </w:r>
      <w:r w:rsidR="001C3789">
        <w:rPr>
          <w:noProof/>
        </w:rPr>
        <w:t xml:space="preserve">Most had been improved somewhat by ditching, smoothing through the use of a pull-grader, and the building of wooden bridges where absolutely necessary. </w:t>
      </w:r>
      <w:r>
        <w:rPr>
          <w:noProof/>
        </w:rPr>
        <w:t xml:space="preserve">None had been improved by applying surface </w:t>
      </w:r>
      <w:r w:rsidRPr="00CA730B">
        <w:rPr>
          <w:i/>
          <w:noProof/>
        </w:rPr>
        <w:t>metal</w:t>
      </w:r>
      <w:r>
        <w:rPr>
          <w:noProof/>
        </w:rPr>
        <w:t>, nor had any been widened beyond 18 feet</w:t>
      </w:r>
      <w:r>
        <w:rPr>
          <w:rStyle w:val="FootnoteReference"/>
          <w:noProof/>
        </w:rPr>
        <w:footnoteReference w:id="9"/>
      </w:r>
      <w:r>
        <w:rPr>
          <w:noProof/>
        </w:rPr>
        <w:t xml:space="preserve">.  Indeed the only </w:t>
      </w:r>
      <w:r w:rsidR="00700B0F">
        <w:rPr>
          <w:noProof/>
        </w:rPr>
        <w:t>really improved</w:t>
      </w:r>
      <w:r>
        <w:rPr>
          <w:noProof/>
        </w:rPr>
        <w:t xml:space="preserve"> roads in the near vicinity were Dufferin Street in Stanstead, and its extension towards Sherbrooke (today</w:t>
      </w:r>
      <w:r w:rsidR="004F73CE">
        <w:rPr>
          <w:noProof/>
        </w:rPr>
        <w:t>’</w:t>
      </w:r>
      <w:r>
        <w:rPr>
          <w:noProof/>
        </w:rPr>
        <w:t>s route 143), which were considered “</w:t>
      </w:r>
      <w:r w:rsidRPr="00CA730B">
        <w:rPr>
          <w:i/>
          <w:noProof/>
        </w:rPr>
        <w:t>metalled</w:t>
      </w:r>
      <w:r>
        <w:rPr>
          <w:noProof/>
        </w:rPr>
        <w:t xml:space="preserve">” roads. </w:t>
      </w:r>
      <w:r w:rsidR="00CA730B">
        <w:rPr>
          <w:noProof/>
        </w:rPr>
        <w:t xml:space="preserve">There were however </w:t>
      </w:r>
      <w:r w:rsidR="00CA730B" w:rsidRPr="004F73CE">
        <w:rPr>
          <w:b/>
          <w:noProof/>
        </w:rPr>
        <w:t>43</w:t>
      </w:r>
      <w:r w:rsidR="00CA730B">
        <w:rPr>
          <w:noProof/>
        </w:rPr>
        <w:t xml:space="preserve"> </w:t>
      </w:r>
      <w:r w:rsidR="00CA730B" w:rsidRPr="004F73CE">
        <w:rPr>
          <w:noProof/>
          <w:u w:val="single"/>
        </w:rPr>
        <w:t>wooden</w:t>
      </w:r>
      <w:r w:rsidR="00CA730B">
        <w:rPr>
          <w:noProof/>
        </w:rPr>
        <w:t xml:space="preserve"> bridges within the limits of what would become Ogden. Most of these bridge</w:t>
      </w:r>
      <w:r w:rsidR="00E01410">
        <w:rPr>
          <w:noProof/>
        </w:rPr>
        <w:t>s</w:t>
      </w:r>
      <w:r w:rsidR="00CA730B">
        <w:rPr>
          <w:noProof/>
        </w:rPr>
        <w:t xml:space="preserve"> were very small</w:t>
      </w:r>
      <w:r w:rsidR="004F73CE">
        <w:rPr>
          <w:noProof/>
        </w:rPr>
        <w:t xml:space="preserve"> but very important</w:t>
      </w:r>
      <w:r w:rsidR="00CA730B">
        <w:rPr>
          <w:noProof/>
        </w:rPr>
        <w:t>, acting as culverts where the dirt roads passed over the innumerable small streams. Maintaining them must have been a challenge and a</w:t>
      </w:r>
      <w:r w:rsidR="009F4C43">
        <w:rPr>
          <w:noProof/>
        </w:rPr>
        <w:t xml:space="preserve"> considerable</w:t>
      </w:r>
      <w:r w:rsidR="00CA730B">
        <w:rPr>
          <w:noProof/>
        </w:rPr>
        <w:t xml:space="preserve"> expense. </w:t>
      </w:r>
      <w:r w:rsidR="0047018C">
        <w:rPr>
          <w:noProof/>
        </w:rPr>
        <w:t>No doubt washouts were common, and sections of the road</w:t>
      </w:r>
      <w:r w:rsidR="00BA7129">
        <w:rPr>
          <w:noProof/>
        </w:rPr>
        <w:t xml:space="preserve"> network</w:t>
      </w:r>
      <w:r w:rsidR="0047018C">
        <w:rPr>
          <w:noProof/>
        </w:rPr>
        <w:t xml:space="preserve"> were probably impassable at certain times of the year.</w:t>
      </w:r>
    </w:p>
    <w:p w:rsidR="00896A9D" w:rsidRDefault="00876A9C" w:rsidP="00172DD9">
      <w:pPr>
        <w:spacing w:after="0" w:line="240" w:lineRule="auto"/>
        <w:rPr>
          <w:noProof/>
        </w:rPr>
      </w:pPr>
      <w:r>
        <w:rPr>
          <w:noProof/>
        </w:rPr>
        <w:drawing>
          <wp:inline distT="0" distB="0" distL="0" distR="0">
            <wp:extent cx="5135349" cy="3156858"/>
            <wp:effectExtent l="19050" t="0" r="815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4775" t="15234" r="14164" b="7154"/>
                    <a:stretch>
                      <a:fillRect/>
                    </a:stretch>
                  </pic:blipFill>
                  <pic:spPr bwMode="auto">
                    <a:xfrm>
                      <a:off x="0" y="0"/>
                      <a:ext cx="5135852" cy="3157167"/>
                    </a:xfrm>
                    <a:prstGeom prst="rect">
                      <a:avLst/>
                    </a:prstGeom>
                    <a:noFill/>
                    <a:ln w="9525">
                      <a:noFill/>
                      <a:miter lim="800000"/>
                      <a:headEnd/>
                      <a:tailEnd/>
                    </a:ln>
                  </pic:spPr>
                </pic:pic>
              </a:graphicData>
            </a:graphic>
          </wp:inline>
        </w:drawing>
      </w:r>
    </w:p>
    <w:p w:rsidR="00172DD9" w:rsidRPr="00E01410" w:rsidRDefault="00172DD9" w:rsidP="00172DD9">
      <w:pPr>
        <w:spacing w:after="0" w:line="240" w:lineRule="auto"/>
        <w:rPr>
          <w:b/>
          <w:noProof/>
          <w:sz w:val="12"/>
          <w:szCs w:val="12"/>
        </w:rPr>
      </w:pPr>
      <w:r w:rsidRPr="00172DD9">
        <w:rPr>
          <w:b/>
          <w:i/>
          <w:noProof/>
          <w:sz w:val="16"/>
          <w:szCs w:val="16"/>
        </w:rPr>
        <w:t xml:space="preserve">Typical narrow </w:t>
      </w:r>
      <w:r w:rsidR="005F34ED">
        <w:rPr>
          <w:b/>
          <w:i/>
          <w:noProof/>
          <w:sz w:val="16"/>
          <w:szCs w:val="16"/>
        </w:rPr>
        <w:t xml:space="preserve">(&lt;10 ft) </w:t>
      </w:r>
      <w:r w:rsidRPr="00172DD9">
        <w:rPr>
          <w:b/>
          <w:i/>
          <w:noProof/>
          <w:sz w:val="16"/>
          <w:szCs w:val="16"/>
        </w:rPr>
        <w:t>dirt road</w:t>
      </w:r>
      <w:r>
        <w:rPr>
          <w:b/>
          <w:i/>
          <w:noProof/>
          <w:sz w:val="16"/>
          <w:szCs w:val="16"/>
        </w:rPr>
        <w:t xml:space="preserve"> in Ogden circa 1920, in the vicinity of Cedarville. </w:t>
      </w:r>
      <w:r w:rsidR="001C2E22">
        <w:rPr>
          <w:b/>
          <w:i/>
          <w:noProof/>
          <w:sz w:val="16"/>
          <w:szCs w:val="16"/>
        </w:rPr>
        <w:t xml:space="preserve">Note the shallow ditches, the imprints of horses’ hooves dominating the centre, with wagon wheel ruts on either side, and the obstacle in the form of a ledge of granite running across the road. The “dirt” for the road was simply what had been obtained when digging the ditches on either side. </w:t>
      </w:r>
      <w:r w:rsidR="001C2E22" w:rsidRPr="00E01410">
        <w:rPr>
          <w:b/>
          <w:noProof/>
          <w:sz w:val="12"/>
          <w:szCs w:val="12"/>
        </w:rPr>
        <w:t>Image courtesy of JJ Parker Coll. SHS</w:t>
      </w:r>
    </w:p>
    <w:p w:rsidR="00172DD9" w:rsidRDefault="00172DD9" w:rsidP="00172DD9">
      <w:pPr>
        <w:spacing w:after="0" w:line="240" w:lineRule="auto"/>
        <w:rPr>
          <w:noProof/>
        </w:rPr>
      </w:pPr>
    </w:p>
    <w:p w:rsidR="00C75F12" w:rsidRDefault="00C75F12" w:rsidP="00DA34F1">
      <w:pPr>
        <w:rPr>
          <w:noProof/>
        </w:rPr>
      </w:pPr>
      <w:r>
        <w:rPr>
          <w:noProof/>
        </w:rPr>
        <w:t>By 1931</w:t>
      </w:r>
      <w:r w:rsidR="00CA730B">
        <w:rPr>
          <w:noProof/>
        </w:rPr>
        <w:t>, just prior to Ogden becoming a separate municipality,</w:t>
      </w:r>
      <w:r>
        <w:rPr>
          <w:noProof/>
        </w:rPr>
        <w:t xml:space="preserve"> </w:t>
      </w:r>
      <w:r w:rsidR="00CA730B">
        <w:rPr>
          <w:noProof/>
        </w:rPr>
        <w:t xml:space="preserve">a route defined by today’s </w:t>
      </w:r>
      <w:r>
        <w:rPr>
          <w:noProof/>
        </w:rPr>
        <w:t xml:space="preserve">Chemin </w:t>
      </w:r>
      <w:r w:rsidRPr="00CA730B">
        <w:rPr>
          <w:i/>
          <w:noProof/>
        </w:rPr>
        <w:t>Hackett</w:t>
      </w:r>
      <w:r>
        <w:rPr>
          <w:noProof/>
        </w:rPr>
        <w:t xml:space="preserve"> to </w:t>
      </w:r>
      <w:r w:rsidRPr="00CA730B">
        <w:rPr>
          <w:i/>
          <w:noProof/>
        </w:rPr>
        <w:t>Youn</w:t>
      </w:r>
      <w:r>
        <w:rPr>
          <w:noProof/>
        </w:rPr>
        <w:t xml:space="preserve">g to </w:t>
      </w:r>
      <w:r w:rsidR="00CA730B" w:rsidRPr="00CA730B">
        <w:rPr>
          <w:i/>
          <w:noProof/>
        </w:rPr>
        <w:t>de la Rivi</w:t>
      </w:r>
      <w:r w:rsidR="00CA730B" w:rsidRPr="00CA730B">
        <w:rPr>
          <w:rFonts w:cstheme="minorHAnsi"/>
          <w:i/>
          <w:noProof/>
        </w:rPr>
        <w:t>è</w:t>
      </w:r>
      <w:r w:rsidR="00CA730B" w:rsidRPr="00CA730B">
        <w:rPr>
          <w:i/>
          <w:noProof/>
        </w:rPr>
        <w:t>re</w:t>
      </w:r>
      <w:r w:rsidR="00CA730B">
        <w:rPr>
          <w:noProof/>
        </w:rPr>
        <w:t xml:space="preserve"> to </w:t>
      </w:r>
      <w:r w:rsidR="00CA730B" w:rsidRPr="00CA730B">
        <w:rPr>
          <w:i/>
          <w:noProof/>
        </w:rPr>
        <w:t>Stanstead</w:t>
      </w:r>
      <w:r w:rsidR="00CA730B">
        <w:rPr>
          <w:noProof/>
        </w:rPr>
        <w:t xml:space="preserve"> to Chemin </w:t>
      </w:r>
      <w:r w:rsidR="00CA730B" w:rsidRPr="00CA730B">
        <w:rPr>
          <w:i/>
          <w:noProof/>
        </w:rPr>
        <w:t>de Tomifobia</w:t>
      </w:r>
      <w:r w:rsidR="00CA730B">
        <w:rPr>
          <w:noProof/>
        </w:rPr>
        <w:t>, had been improved</w:t>
      </w:r>
      <w:r w:rsidR="00172DD9">
        <w:rPr>
          <w:noProof/>
        </w:rPr>
        <w:t>, and was considered a</w:t>
      </w:r>
      <w:r w:rsidR="00CA730B">
        <w:rPr>
          <w:noProof/>
        </w:rPr>
        <w:t xml:space="preserve"> </w:t>
      </w:r>
      <w:r w:rsidR="00CA730B" w:rsidRPr="00172DD9">
        <w:rPr>
          <w:i/>
          <w:noProof/>
        </w:rPr>
        <w:t>metalled 2</w:t>
      </w:r>
      <w:r w:rsidR="00CA730B" w:rsidRPr="00172DD9">
        <w:rPr>
          <w:i/>
          <w:noProof/>
          <w:vertAlign w:val="superscript"/>
        </w:rPr>
        <w:t>nd</w:t>
      </w:r>
      <w:r w:rsidR="00CA730B" w:rsidRPr="00172DD9">
        <w:rPr>
          <w:i/>
          <w:noProof/>
        </w:rPr>
        <w:t xml:space="preserve"> class</w:t>
      </w:r>
      <w:r w:rsidR="00172DD9">
        <w:rPr>
          <w:noProof/>
        </w:rPr>
        <w:t xml:space="preserve"> road</w:t>
      </w:r>
      <w:r w:rsidR="00CA730B">
        <w:rPr>
          <w:noProof/>
        </w:rPr>
        <w:t xml:space="preserve">. All other roads remained </w:t>
      </w:r>
      <w:r w:rsidR="00F007C6">
        <w:rPr>
          <w:noProof/>
        </w:rPr>
        <w:t xml:space="preserve">as before, </w:t>
      </w:r>
      <w:r w:rsidR="00CA730B">
        <w:rPr>
          <w:noProof/>
        </w:rPr>
        <w:t>dirt.</w:t>
      </w:r>
    </w:p>
    <w:p w:rsidR="00BA7129" w:rsidRDefault="00F007C6" w:rsidP="00877298">
      <w:pPr>
        <w:rPr>
          <w:noProof/>
        </w:rPr>
      </w:pPr>
      <w:r>
        <w:rPr>
          <w:noProof/>
        </w:rPr>
        <w:t>The</w:t>
      </w:r>
      <w:r w:rsidR="00877298">
        <w:rPr>
          <w:noProof/>
        </w:rPr>
        <w:t xml:space="preserve"> 1936 </w:t>
      </w:r>
      <w:r>
        <w:rPr>
          <w:noProof/>
        </w:rPr>
        <w:t xml:space="preserve">issued topographic map shows </w:t>
      </w:r>
      <w:r w:rsidR="00877298">
        <w:rPr>
          <w:noProof/>
        </w:rPr>
        <w:t xml:space="preserve">Dufferin–Route 143 </w:t>
      </w:r>
      <w:r>
        <w:rPr>
          <w:noProof/>
        </w:rPr>
        <w:t>as</w:t>
      </w:r>
      <w:r w:rsidR="00877298">
        <w:rPr>
          <w:noProof/>
        </w:rPr>
        <w:t xml:space="preserve"> </w:t>
      </w:r>
      <w:r w:rsidR="00877298" w:rsidRPr="00EE339B">
        <w:rPr>
          <w:noProof/>
          <w:u w:val="single"/>
        </w:rPr>
        <w:t>paved</w:t>
      </w:r>
      <w:r w:rsidR="00877298">
        <w:rPr>
          <w:noProof/>
        </w:rPr>
        <w:t xml:space="preserve">. Upgraded </w:t>
      </w:r>
      <w:r w:rsidR="00BD7880">
        <w:rPr>
          <w:noProof/>
        </w:rPr>
        <w:t xml:space="preserve">(metalled) </w:t>
      </w:r>
      <w:r w:rsidR="00877298">
        <w:rPr>
          <w:noProof/>
        </w:rPr>
        <w:t xml:space="preserve">roads under 18 feet wide included Chemin </w:t>
      </w:r>
      <w:r w:rsidR="00877298" w:rsidRPr="00877298">
        <w:rPr>
          <w:i/>
          <w:noProof/>
        </w:rPr>
        <w:t>Maple</w:t>
      </w:r>
      <w:r w:rsidR="00877298">
        <w:rPr>
          <w:noProof/>
        </w:rPr>
        <w:t xml:space="preserve"> to </w:t>
      </w:r>
      <w:r w:rsidR="00877298" w:rsidRPr="00877298">
        <w:rPr>
          <w:i/>
          <w:noProof/>
        </w:rPr>
        <w:t>Stanstead</w:t>
      </w:r>
      <w:r w:rsidR="00877298">
        <w:rPr>
          <w:noProof/>
        </w:rPr>
        <w:t xml:space="preserve"> to Chemin </w:t>
      </w:r>
      <w:r w:rsidR="00877298" w:rsidRPr="00877298">
        <w:rPr>
          <w:i/>
          <w:noProof/>
        </w:rPr>
        <w:t>de Tomifobia</w:t>
      </w:r>
      <w:r w:rsidR="00877298">
        <w:rPr>
          <w:noProof/>
        </w:rPr>
        <w:t xml:space="preserve">; as well </w:t>
      </w:r>
      <w:r w:rsidR="00BD7880">
        <w:rPr>
          <w:noProof/>
        </w:rPr>
        <w:t xml:space="preserve">as </w:t>
      </w:r>
      <w:r w:rsidR="00877298">
        <w:rPr>
          <w:noProof/>
        </w:rPr>
        <w:t xml:space="preserve">Rue </w:t>
      </w:r>
      <w:r w:rsidR="00877298" w:rsidRPr="00877298">
        <w:rPr>
          <w:i/>
          <w:noProof/>
        </w:rPr>
        <w:t>Principale</w:t>
      </w:r>
      <w:r w:rsidR="00877298">
        <w:rPr>
          <w:noProof/>
        </w:rPr>
        <w:t xml:space="preserve"> in Beebe to its junction with Chemin </w:t>
      </w:r>
      <w:r w:rsidR="00877298" w:rsidRPr="00877298">
        <w:rPr>
          <w:i/>
          <w:noProof/>
        </w:rPr>
        <w:t>Beebe</w:t>
      </w:r>
      <w:r w:rsidR="00877298">
        <w:rPr>
          <w:noProof/>
        </w:rPr>
        <w:t xml:space="preserve">, plus Rue </w:t>
      </w:r>
      <w:r w:rsidR="00877298" w:rsidRPr="00877298">
        <w:rPr>
          <w:i/>
          <w:noProof/>
        </w:rPr>
        <w:t>Junction</w:t>
      </w:r>
      <w:r w:rsidR="00877298">
        <w:rPr>
          <w:noProof/>
        </w:rPr>
        <w:t xml:space="preserve"> to Ch </w:t>
      </w:r>
      <w:r w:rsidR="00877298" w:rsidRPr="00877298">
        <w:rPr>
          <w:i/>
          <w:noProof/>
        </w:rPr>
        <w:t>North Derby</w:t>
      </w:r>
      <w:r w:rsidR="00877298">
        <w:rPr>
          <w:noProof/>
        </w:rPr>
        <w:t xml:space="preserve"> up to Gl</w:t>
      </w:r>
      <w:r w:rsidR="000A0500">
        <w:rPr>
          <w:noProof/>
        </w:rPr>
        <w:t>i</w:t>
      </w:r>
      <w:r w:rsidR="00877298">
        <w:rPr>
          <w:noProof/>
        </w:rPr>
        <w:t xml:space="preserve">ne Corners to the Graniteville corner. </w:t>
      </w:r>
    </w:p>
    <w:p w:rsidR="00877298" w:rsidRDefault="00877298" w:rsidP="00877298">
      <w:pPr>
        <w:rPr>
          <w:noProof/>
        </w:rPr>
      </w:pPr>
      <w:r>
        <w:rPr>
          <w:noProof/>
        </w:rPr>
        <w:lastRenderedPageBreak/>
        <w:t xml:space="preserve">By 1944 </w:t>
      </w:r>
      <w:r w:rsidR="00EE339B">
        <w:rPr>
          <w:noProof/>
        </w:rPr>
        <w:t xml:space="preserve">the </w:t>
      </w:r>
      <w:r>
        <w:rPr>
          <w:noProof/>
        </w:rPr>
        <w:t xml:space="preserve">paving </w:t>
      </w:r>
      <w:r w:rsidR="00EE339B">
        <w:rPr>
          <w:noProof/>
        </w:rPr>
        <w:t>had</w:t>
      </w:r>
      <w:r>
        <w:rPr>
          <w:noProof/>
        </w:rPr>
        <w:t xml:space="preserve"> </w:t>
      </w:r>
      <w:r w:rsidR="004E6276">
        <w:rPr>
          <w:noProof/>
        </w:rPr>
        <w:t>extend</w:t>
      </w:r>
      <w:r w:rsidR="00EE339B">
        <w:rPr>
          <w:noProof/>
        </w:rPr>
        <w:t>ed</w:t>
      </w:r>
      <w:r w:rsidR="004E6276">
        <w:rPr>
          <w:noProof/>
        </w:rPr>
        <w:t xml:space="preserve"> from</w:t>
      </w:r>
      <w:r>
        <w:rPr>
          <w:noProof/>
        </w:rPr>
        <w:t xml:space="preserve"> Rue </w:t>
      </w:r>
      <w:r w:rsidRPr="00877298">
        <w:rPr>
          <w:i/>
          <w:noProof/>
        </w:rPr>
        <w:t>Railroad</w:t>
      </w:r>
      <w:r>
        <w:rPr>
          <w:noProof/>
        </w:rPr>
        <w:t xml:space="preserve">, </w:t>
      </w:r>
      <w:r w:rsidRPr="00877298">
        <w:rPr>
          <w:i/>
          <w:noProof/>
        </w:rPr>
        <w:t>Canusa</w:t>
      </w:r>
      <w:r>
        <w:rPr>
          <w:noProof/>
        </w:rPr>
        <w:t xml:space="preserve">, Rue </w:t>
      </w:r>
      <w:r w:rsidRPr="00877298">
        <w:rPr>
          <w:i/>
          <w:noProof/>
        </w:rPr>
        <w:t>Principale</w:t>
      </w:r>
      <w:r>
        <w:rPr>
          <w:noProof/>
        </w:rPr>
        <w:t xml:space="preserve"> to the junction with Rue </w:t>
      </w:r>
      <w:r w:rsidRPr="004E6276">
        <w:rPr>
          <w:i/>
          <w:noProof/>
        </w:rPr>
        <w:t>Junction</w:t>
      </w:r>
      <w:r>
        <w:rPr>
          <w:noProof/>
        </w:rPr>
        <w:t xml:space="preserve">. Paving continued </w:t>
      </w:r>
      <w:r w:rsidR="004E6276">
        <w:rPr>
          <w:noProof/>
        </w:rPr>
        <w:t>on the</w:t>
      </w:r>
      <w:r>
        <w:rPr>
          <w:noProof/>
        </w:rPr>
        <w:t xml:space="preserve"> latter to its junction with </w:t>
      </w:r>
      <w:r w:rsidRPr="004E6276">
        <w:rPr>
          <w:i/>
          <w:noProof/>
        </w:rPr>
        <w:t>North Derby</w:t>
      </w:r>
      <w:r>
        <w:rPr>
          <w:noProof/>
        </w:rPr>
        <w:t xml:space="preserve">. </w:t>
      </w:r>
      <w:r w:rsidR="004E6276">
        <w:rPr>
          <w:noProof/>
        </w:rPr>
        <w:t>Additional i</w:t>
      </w:r>
      <w:r>
        <w:rPr>
          <w:noProof/>
        </w:rPr>
        <w:t xml:space="preserve">mproved roads </w:t>
      </w:r>
      <w:r w:rsidR="004E6276">
        <w:rPr>
          <w:noProof/>
        </w:rPr>
        <w:t>included</w:t>
      </w:r>
      <w:r>
        <w:rPr>
          <w:noProof/>
        </w:rPr>
        <w:t xml:space="preserve"> Ch</w:t>
      </w:r>
      <w:r w:rsidR="004E6276">
        <w:rPr>
          <w:noProof/>
        </w:rPr>
        <w:t>emin</w:t>
      </w:r>
      <w:r>
        <w:rPr>
          <w:noProof/>
        </w:rPr>
        <w:t xml:space="preserve"> </w:t>
      </w:r>
      <w:r w:rsidRPr="004E6276">
        <w:rPr>
          <w:i/>
          <w:noProof/>
        </w:rPr>
        <w:t>Hackett</w:t>
      </w:r>
      <w:r>
        <w:rPr>
          <w:noProof/>
        </w:rPr>
        <w:t xml:space="preserve"> to </w:t>
      </w:r>
      <w:r w:rsidR="004E6276">
        <w:rPr>
          <w:noProof/>
        </w:rPr>
        <w:t xml:space="preserve">its </w:t>
      </w:r>
      <w:r>
        <w:rPr>
          <w:noProof/>
        </w:rPr>
        <w:t xml:space="preserve">junction with Ch </w:t>
      </w:r>
      <w:r w:rsidRPr="004E6276">
        <w:rPr>
          <w:i/>
          <w:noProof/>
        </w:rPr>
        <w:t>McShane</w:t>
      </w:r>
      <w:r w:rsidR="004E6276">
        <w:rPr>
          <w:noProof/>
        </w:rPr>
        <w:t>;</w:t>
      </w:r>
      <w:r>
        <w:rPr>
          <w:noProof/>
        </w:rPr>
        <w:t xml:space="preserve"> Rue </w:t>
      </w:r>
      <w:r w:rsidRPr="004E6276">
        <w:rPr>
          <w:i/>
          <w:noProof/>
        </w:rPr>
        <w:t>Maple</w:t>
      </w:r>
      <w:r>
        <w:rPr>
          <w:noProof/>
        </w:rPr>
        <w:t xml:space="preserve"> to Ch </w:t>
      </w:r>
      <w:r w:rsidRPr="004E6276">
        <w:rPr>
          <w:i/>
          <w:noProof/>
        </w:rPr>
        <w:t>Stanstead</w:t>
      </w:r>
      <w:r>
        <w:rPr>
          <w:noProof/>
        </w:rPr>
        <w:t xml:space="preserve"> to Ch </w:t>
      </w:r>
      <w:r w:rsidRPr="004E6276">
        <w:rPr>
          <w:i/>
          <w:noProof/>
        </w:rPr>
        <w:t>Tomifobia</w:t>
      </w:r>
      <w:r w:rsidR="004E6276">
        <w:rPr>
          <w:noProof/>
        </w:rPr>
        <w:t>;</w:t>
      </w:r>
      <w:r>
        <w:rPr>
          <w:noProof/>
        </w:rPr>
        <w:t xml:space="preserve"> </w:t>
      </w:r>
      <w:r w:rsidR="004E6276">
        <w:rPr>
          <w:noProof/>
        </w:rPr>
        <w:t xml:space="preserve">Chemin </w:t>
      </w:r>
      <w:r w:rsidR="004E6276" w:rsidRPr="00EE339B">
        <w:rPr>
          <w:i/>
          <w:noProof/>
        </w:rPr>
        <w:t>Griffin</w:t>
      </w:r>
      <w:r w:rsidR="004E6276">
        <w:rPr>
          <w:noProof/>
        </w:rPr>
        <w:t xml:space="preserve"> (</w:t>
      </w:r>
      <w:r>
        <w:rPr>
          <w:noProof/>
        </w:rPr>
        <w:t>Route 247</w:t>
      </w:r>
      <w:r w:rsidR="004E6276">
        <w:rPr>
          <w:noProof/>
        </w:rPr>
        <w:t>)</w:t>
      </w:r>
      <w:r>
        <w:rPr>
          <w:noProof/>
        </w:rPr>
        <w:t xml:space="preserve"> from </w:t>
      </w:r>
      <w:r w:rsidR="004E6276">
        <w:rPr>
          <w:noProof/>
        </w:rPr>
        <w:t>Beebe</w:t>
      </w:r>
      <w:r>
        <w:rPr>
          <w:noProof/>
        </w:rPr>
        <w:t xml:space="preserve"> to just north of Ch</w:t>
      </w:r>
      <w:r w:rsidR="004E6276">
        <w:rPr>
          <w:noProof/>
        </w:rPr>
        <w:t>emin</w:t>
      </w:r>
      <w:r>
        <w:rPr>
          <w:noProof/>
        </w:rPr>
        <w:t xml:space="preserve"> </w:t>
      </w:r>
      <w:r w:rsidRPr="004E6276">
        <w:rPr>
          <w:i/>
          <w:noProof/>
        </w:rPr>
        <w:t>Bell</w:t>
      </w:r>
      <w:r w:rsidR="004E6276">
        <w:rPr>
          <w:noProof/>
        </w:rPr>
        <w:t>; and finally</w:t>
      </w:r>
      <w:r>
        <w:rPr>
          <w:noProof/>
        </w:rPr>
        <w:t xml:space="preserve"> Rue </w:t>
      </w:r>
      <w:r w:rsidRPr="004E6276">
        <w:rPr>
          <w:i/>
          <w:noProof/>
        </w:rPr>
        <w:t>Junction</w:t>
      </w:r>
      <w:r>
        <w:rPr>
          <w:noProof/>
        </w:rPr>
        <w:t xml:space="preserve"> to </w:t>
      </w:r>
      <w:r w:rsidRPr="004E6276">
        <w:rPr>
          <w:i/>
          <w:noProof/>
        </w:rPr>
        <w:t>Marlington</w:t>
      </w:r>
      <w:r>
        <w:rPr>
          <w:noProof/>
        </w:rPr>
        <w:t xml:space="preserve"> to Graniteville</w:t>
      </w:r>
      <w:r w:rsidR="004E6276">
        <w:rPr>
          <w:noProof/>
        </w:rPr>
        <w:t xml:space="preserve"> corner</w:t>
      </w:r>
      <w:r>
        <w:rPr>
          <w:noProof/>
        </w:rPr>
        <w:t xml:space="preserve">, </w:t>
      </w:r>
      <w:r w:rsidR="004E6276">
        <w:rPr>
          <w:noProof/>
        </w:rPr>
        <w:t xml:space="preserve">then </w:t>
      </w:r>
      <w:r>
        <w:rPr>
          <w:noProof/>
        </w:rPr>
        <w:t>along Ch</w:t>
      </w:r>
      <w:r w:rsidR="004E6276">
        <w:rPr>
          <w:noProof/>
        </w:rPr>
        <w:t>emin</w:t>
      </w:r>
      <w:r>
        <w:rPr>
          <w:noProof/>
        </w:rPr>
        <w:t xml:space="preserve"> </w:t>
      </w:r>
      <w:r w:rsidRPr="004E6276">
        <w:rPr>
          <w:i/>
          <w:noProof/>
        </w:rPr>
        <w:t>Cedarville</w:t>
      </w:r>
      <w:r>
        <w:rPr>
          <w:noProof/>
        </w:rPr>
        <w:t xml:space="preserve"> to just sout</w:t>
      </w:r>
      <w:r w:rsidR="004E6276">
        <w:rPr>
          <w:noProof/>
        </w:rPr>
        <w:t>h</w:t>
      </w:r>
      <w:r>
        <w:rPr>
          <w:noProof/>
        </w:rPr>
        <w:t>east of Harveys Bay.</w:t>
      </w:r>
    </w:p>
    <w:p w:rsidR="00B722B2" w:rsidRDefault="000A0500" w:rsidP="00DA34F1">
      <w:pPr>
        <w:rPr>
          <w:noProof/>
        </w:rPr>
      </w:pPr>
      <w:r>
        <w:rPr>
          <w:noProof/>
        </w:rPr>
        <w:t xml:space="preserve">In </w:t>
      </w:r>
      <w:r w:rsidR="00B722B2">
        <w:rPr>
          <w:noProof/>
        </w:rPr>
        <w:t>195</w:t>
      </w:r>
      <w:r w:rsidR="0064094A">
        <w:rPr>
          <w:noProof/>
        </w:rPr>
        <w:t xml:space="preserve">7 the executors of Ronald Weir’s estate had a dilemma. As per Ron Weir’s wishes, they planned to donate a significant amount of lakeshore property to establish a public park for the benefit of local residents of Ogden, Beebe, Rock Island, and Stanstead, particularly for those citizens who had no immediate access to Lake Memphremagog. Unfortunately the public highway as it was then routed, passed over the Weir estate lands, </w:t>
      </w:r>
      <w:r w:rsidR="00700B0F">
        <w:rPr>
          <w:noProof/>
        </w:rPr>
        <w:t xml:space="preserve">right by the beach. At that time Chemin </w:t>
      </w:r>
      <w:r w:rsidR="00700B0F" w:rsidRPr="00700B0F">
        <w:rPr>
          <w:i/>
          <w:noProof/>
        </w:rPr>
        <w:t>Cedarville</w:t>
      </w:r>
      <w:r w:rsidR="00700B0F">
        <w:rPr>
          <w:noProof/>
        </w:rPr>
        <w:t xml:space="preserve"> was a provincial road, so the executors negotiated with the province for a land swap. A portion of the estate was ceded to the government in order to build a by-pass road (paid for by the province), in return the estate was able to reclaim and dismantle the lakeshore portion of the road. Weir Memorial Park was officially opened on July 1</w:t>
      </w:r>
      <w:r w:rsidR="00700B0F" w:rsidRPr="00700B0F">
        <w:rPr>
          <w:noProof/>
          <w:vertAlign w:val="superscript"/>
        </w:rPr>
        <w:t>st</w:t>
      </w:r>
      <w:r w:rsidR="00700B0F">
        <w:rPr>
          <w:noProof/>
        </w:rPr>
        <w:t>, 1959.</w:t>
      </w:r>
    </w:p>
    <w:p w:rsidR="00D468BF" w:rsidRDefault="004E6276" w:rsidP="00DA34F1">
      <w:pPr>
        <w:rPr>
          <w:noProof/>
        </w:rPr>
      </w:pPr>
      <w:r>
        <w:rPr>
          <w:noProof/>
        </w:rPr>
        <w:t xml:space="preserve">By 1968, paving was extended from Beebe to Graniteville. </w:t>
      </w:r>
      <w:r w:rsidR="00BA7129">
        <w:rPr>
          <w:noProof/>
        </w:rPr>
        <w:t xml:space="preserve">The asphalt went </w:t>
      </w:r>
      <w:r w:rsidR="00D468BF">
        <w:rPr>
          <w:noProof/>
        </w:rPr>
        <w:t xml:space="preserve">along Rue </w:t>
      </w:r>
      <w:r w:rsidR="00D468BF" w:rsidRPr="00BA7129">
        <w:rPr>
          <w:i/>
          <w:noProof/>
        </w:rPr>
        <w:t>Junction</w:t>
      </w:r>
      <w:r w:rsidR="00BA7129">
        <w:rPr>
          <w:noProof/>
        </w:rPr>
        <w:t xml:space="preserve"> and</w:t>
      </w:r>
      <w:r w:rsidR="00D468BF">
        <w:rPr>
          <w:noProof/>
        </w:rPr>
        <w:t xml:space="preserve"> Ch</w:t>
      </w:r>
      <w:r w:rsidR="00BA7129">
        <w:rPr>
          <w:noProof/>
        </w:rPr>
        <w:t>emin</w:t>
      </w:r>
      <w:r w:rsidR="00D468BF">
        <w:rPr>
          <w:noProof/>
        </w:rPr>
        <w:t xml:space="preserve"> </w:t>
      </w:r>
      <w:r w:rsidR="00D468BF" w:rsidRPr="00BA7129">
        <w:rPr>
          <w:i/>
          <w:noProof/>
        </w:rPr>
        <w:t>Marlington</w:t>
      </w:r>
      <w:r w:rsidR="00D468BF">
        <w:rPr>
          <w:noProof/>
        </w:rPr>
        <w:t xml:space="preserve"> and </w:t>
      </w:r>
      <w:r w:rsidR="00BA7129">
        <w:rPr>
          <w:noProof/>
        </w:rPr>
        <w:t xml:space="preserve">was </w:t>
      </w:r>
      <w:r w:rsidR="00D468BF">
        <w:rPr>
          <w:noProof/>
        </w:rPr>
        <w:t>extend</w:t>
      </w:r>
      <w:r w:rsidR="00BA7129">
        <w:rPr>
          <w:noProof/>
        </w:rPr>
        <w:t xml:space="preserve">ed both north and west </w:t>
      </w:r>
      <w:r w:rsidR="00527A79">
        <w:rPr>
          <w:noProof/>
        </w:rPr>
        <w:t xml:space="preserve">somewhat </w:t>
      </w:r>
      <w:r w:rsidR="00BA7129">
        <w:rPr>
          <w:noProof/>
        </w:rPr>
        <w:t>to include all of the hamlet of Graniteville. Presumably this pavement was deemed necessary to lessen the wear and tear placed on the road by the heavy trucks now hauling granite from the quarry.</w:t>
      </w:r>
      <w:r w:rsidR="00527A79">
        <w:rPr>
          <w:noProof/>
        </w:rPr>
        <w:t xml:space="preserve"> </w:t>
      </w:r>
      <w:r w:rsidR="00D468BF">
        <w:rPr>
          <w:noProof/>
        </w:rPr>
        <w:t xml:space="preserve">Chemin </w:t>
      </w:r>
      <w:r w:rsidR="00D468BF" w:rsidRPr="00527A79">
        <w:rPr>
          <w:i/>
          <w:noProof/>
        </w:rPr>
        <w:t>Beebe</w:t>
      </w:r>
      <w:r w:rsidR="00D468BF">
        <w:rPr>
          <w:noProof/>
        </w:rPr>
        <w:t xml:space="preserve">, </w:t>
      </w:r>
      <w:r w:rsidR="00D468BF" w:rsidRPr="00527A79">
        <w:rPr>
          <w:i/>
          <w:noProof/>
        </w:rPr>
        <w:t>Stanstead</w:t>
      </w:r>
      <w:r w:rsidR="00D468BF">
        <w:rPr>
          <w:noProof/>
        </w:rPr>
        <w:t xml:space="preserve">, the rest of </w:t>
      </w:r>
      <w:r w:rsidR="00D468BF" w:rsidRPr="00527A79">
        <w:rPr>
          <w:i/>
          <w:noProof/>
        </w:rPr>
        <w:t>Cedarville</w:t>
      </w:r>
      <w:r w:rsidR="00D468BF">
        <w:rPr>
          <w:noProof/>
        </w:rPr>
        <w:t xml:space="preserve"> to </w:t>
      </w:r>
      <w:r w:rsidR="00527A79">
        <w:rPr>
          <w:noProof/>
        </w:rPr>
        <w:t xml:space="preserve">the </w:t>
      </w:r>
      <w:r w:rsidR="00D468BF">
        <w:rPr>
          <w:noProof/>
        </w:rPr>
        <w:t xml:space="preserve">junction with </w:t>
      </w:r>
      <w:r w:rsidR="00D468BF" w:rsidRPr="00527A79">
        <w:rPr>
          <w:i/>
          <w:noProof/>
        </w:rPr>
        <w:t>Arnold</w:t>
      </w:r>
      <w:r w:rsidR="00D468BF">
        <w:rPr>
          <w:noProof/>
        </w:rPr>
        <w:t xml:space="preserve">, all of </w:t>
      </w:r>
      <w:r w:rsidR="00527A79">
        <w:rPr>
          <w:noProof/>
        </w:rPr>
        <w:t xml:space="preserve">Chemin </w:t>
      </w:r>
      <w:r w:rsidR="00D468BF" w:rsidRPr="00527A79">
        <w:rPr>
          <w:i/>
          <w:noProof/>
        </w:rPr>
        <w:t>Marlington</w:t>
      </w:r>
      <w:r w:rsidR="00D468BF">
        <w:rPr>
          <w:noProof/>
        </w:rPr>
        <w:t xml:space="preserve"> and </w:t>
      </w:r>
      <w:r w:rsidR="00527A79" w:rsidRPr="00527A79">
        <w:rPr>
          <w:i/>
          <w:noProof/>
        </w:rPr>
        <w:t>Griffin</w:t>
      </w:r>
      <w:r w:rsidR="00527A79">
        <w:rPr>
          <w:noProof/>
        </w:rPr>
        <w:t xml:space="preserve"> (</w:t>
      </w:r>
      <w:r w:rsidR="00D468BF">
        <w:rPr>
          <w:noProof/>
        </w:rPr>
        <w:t>247</w:t>
      </w:r>
      <w:r w:rsidR="00527A79">
        <w:rPr>
          <w:noProof/>
        </w:rPr>
        <w:t>)</w:t>
      </w:r>
      <w:r w:rsidR="00D468BF">
        <w:rPr>
          <w:noProof/>
        </w:rPr>
        <w:t xml:space="preserve">, are considered </w:t>
      </w:r>
      <w:r w:rsidR="00527A79">
        <w:rPr>
          <w:noProof/>
        </w:rPr>
        <w:t>“</w:t>
      </w:r>
      <w:r w:rsidR="00D468BF">
        <w:rPr>
          <w:noProof/>
        </w:rPr>
        <w:t xml:space="preserve">loose or stabilized surface all weather </w:t>
      </w:r>
      <w:r w:rsidR="00527A79">
        <w:rPr>
          <w:noProof/>
        </w:rPr>
        <w:t>roads greater than</w:t>
      </w:r>
      <w:r w:rsidR="00D468BF">
        <w:rPr>
          <w:noProof/>
        </w:rPr>
        <w:t xml:space="preserve"> 2 lanes</w:t>
      </w:r>
      <w:r w:rsidR="00527A79">
        <w:rPr>
          <w:noProof/>
        </w:rPr>
        <w:t xml:space="preserve"> wide”. A</w:t>
      </w:r>
      <w:r w:rsidR="00D468BF">
        <w:rPr>
          <w:noProof/>
        </w:rPr>
        <w:t xml:space="preserve">ll other roads </w:t>
      </w:r>
      <w:r w:rsidR="00527A79">
        <w:rPr>
          <w:noProof/>
        </w:rPr>
        <w:t xml:space="preserve">in Ogden </w:t>
      </w:r>
      <w:r w:rsidR="00D468BF">
        <w:rPr>
          <w:noProof/>
        </w:rPr>
        <w:t xml:space="preserve">are </w:t>
      </w:r>
      <w:r w:rsidR="00527A79">
        <w:rPr>
          <w:noProof/>
        </w:rPr>
        <w:t>“</w:t>
      </w:r>
      <w:r w:rsidR="00D468BF">
        <w:rPr>
          <w:noProof/>
        </w:rPr>
        <w:t>loose, stabilized surface all weather less than 2 lanes</w:t>
      </w:r>
      <w:r w:rsidR="00527A79">
        <w:rPr>
          <w:noProof/>
        </w:rPr>
        <w:t>”</w:t>
      </w:r>
      <w:r w:rsidR="00D468BF">
        <w:rPr>
          <w:noProof/>
        </w:rPr>
        <w:t xml:space="preserve">. </w:t>
      </w:r>
      <w:r w:rsidR="005B0FCE">
        <w:rPr>
          <w:noProof/>
        </w:rPr>
        <w:t xml:space="preserve">Minor </w:t>
      </w:r>
      <w:r w:rsidR="005B0FCE" w:rsidRPr="005B0FCE">
        <w:rPr>
          <w:noProof/>
          <w:u w:val="single"/>
        </w:rPr>
        <w:t>portions</w:t>
      </w:r>
      <w:r w:rsidR="005B0FCE">
        <w:rPr>
          <w:noProof/>
        </w:rPr>
        <w:t xml:space="preserve"> of roads (i.e. </w:t>
      </w:r>
      <w:r w:rsidR="005B0FCE" w:rsidRPr="00527A79">
        <w:rPr>
          <w:i/>
          <w:noProof/>
        </w:rPr>
        <w:t>Arnold</w:t>
      </w:r>
      <w:r w:rsidR="005B0FCE">
        <w:rPr>
          <w:noProof/>
        </w:rPr>
        <w:t xml:space="preserve">, </w:t>
      </w:r>
      <w:r w:rsidR="005B0FCE" w:rsidRPr="00527A79">
        <w:rPr>
          <w:i/>
          <w:noProof/>
        </w:rPr>
        <w:t>Laperle</w:t>
      </w:r>
      <w:r w:rsidR="005B0FCE">
        <w:rPr>
          <w:noProof/>
        </w:rPr>
        <w:t xml:space="preserve">, </w:t>
      </w:r>
      <w:r w:rsidR="005B0FCE" w:rsidRPr="00527A79">
        <w:rPr>
          <w:i/>
          <w:noProof/>
        </w:rPr>
        <w:t>Laflamme</w:t>
      </w:r>
      <w:r w:rsidR="005B0FCE">
        <w:rPr>
          <w:noProof/>
        </w:rPr>
        <w:t xml:space="preserve">, former extension of </w:t>
      </w:r>
      <w:r w:rsidR="005B0FCE" w:rsidRPr="00527A79">
        <w:rPr>
          <w:i/>
          <w:noProof/>
        </w:rPr>
        <w:t>Embury</w:t>
      </w:r>
      <w:r w:rsidR="005B0FCE">
        <w:rPr>
          <w:noProof/>
        </w:rPr>
        <w:t xml:space="preserve">) are labelled </w:t>
      </w:r>
      <w:r w:rsidR="00527A79">
        <w:rPr>
          <w:noProof/>
        </w:rPr>
        <w:t>“</w:t>
      </w:r>
      <w:r w:rsidR="005B0FCE">
        <w:rPr>
          <w:noProof/>
        </w:rPr>
        <w:t xml:space="preserve">loose surface </w:t>
      </w:r>
      <w:r w:rsidR="005B0FCE" w:rsidRPr="00527A79">
        <w:rPr>
          <w:noProof/>
          <w:u w:val="single"/>
        </w:rPr>
        <w:t>dry weather</w:t>
      </w:r>
      <w:r w:rsidR="00527A79">
        <w:rPr>
          <w:noProof/>
        </w:rPr>
        <w:t>”</w:t>
      </w:r>
      <w:r w:rsidR="005B0FCE">
        <w:rPr>
          <w:noProof/>
        </w:rPr>
        <w:t>.</w:t>
      </w:r>
    </w:p>
    <w:p w:rsidR="00C3177B" w:rsidRDefault="005B0FCE" w:rsidP="00DA34F1">
      <w:pPr>
        <w:rPr>
          <w:noProof/>
        </w:rPr>
      </w:pPr>
      <w:r>
        <w:rPr>
          <w:noProof/>
        </w:rPr>
        <w:t>By 1978</w:t>
      </w:r>
      <w:r w:rsidR="00527A79">
        <w:rPr>
          <w:noProof/>
        </w:rPr>
        <w:t xml:space="preserve"> p</w:t>
      </w:r>
      <w:r>
        <w:rPr>
          <w:noProof/>
        </w:rPr>
        <w:t xml:space="preserve">aving </w:t>
      </w:r>
      <w:r w:rsidR="00527A79">
        <w:rPr>
          <w:noProof/>
        </w:rPr>
        <w:t xml:space="preserve">has been </w:t>
      </w:r>
      <w:r>
        <w:rPr>
          <w:noProof/>
        </w:rPr>
        <w:t>extend</w:t>
      </w:r>
      <w:r w:rsidR="00527A79">
        <w:rPr>
          <w:noProof/>
        </w:rPr>
        <w:t>ed</w:t>
      </w:r>
      <w:r>
        <w:rPr>
          <w:noProof/>
        </w:rPr>
        <w:t xml:space="preserve"> along </w:t>
      </w:r>
      <w:r w:rsidR="00527A79">
        <w:rPr>
          <w:noProof/>
        </w:rPr>
        <w:t xml:space="preserve">Chemin </w:t>
      </w:r>
      <w:r w:rsidRPr="001819AF">
        <w:rPr>
          <w:i/>
          <w:noProof/>
        </w:rPr>
        <w:t>Cedarville</w:t>
      </w:r>
      <w:r>
        <w:rPr>
          <w:noProof/>
        </w:rPr>
        <w:t xml:space="preserve"> to </w:t>
      </w:r>
      <w:r w:rsidR="001819AF">
        <w:rPr>
          <w:noProof/>
        </w:rPr>
        <w:t xml:space="preserve">about 150m </w:t>
      </w:r>
      <w:r w:rsidR="00527A79">
        <w:rPr>
          <w:noProof/>
        </w:rPr>
        <w:t xml:space="preserve">north of its junction with Chemin </w:t>
      </w:r>
      <w:r w:rsidR="00527A79" w:rsidRPr="001819AF">
        <w:rPr>
          <w:i/>
          <w:noProof/>
        </w:rPr>
        <w:t>Lamarche</w:t>
      </w:r>
      <w:r w:rsidR="00527A79">
        <w:rPr>
          <w:noProof/>
        </w:rPr>
        <w:t>. Precisely when and why this was done</w:t>
      </w:r>
      <w:r w:rsidR="001819AF">
        <w:rPr>
          <w:noProof/>
        </w:rPr>
        <w:t xml:space="preserve"> remains somewhat of a mystery. Was this portion of the road, and only this portion, deemed a provincial road? </w:t>
      </w:r>
      <w:r>
        <w:rPr>
          <w:noProof/>
        </w:rPr>
        <w:t xml:space="preserve"> </w:t>
      </w:r>
      <w:r w:rsidR="001819AF">
        <w:rPr>
          <w:noProof/>
        </w:rPr>
        <w:t>At the same time provincial Route</w:t>
      </w:r>
      <w:r>
        <w:rPr>
          <w:noProof/>
        </w:rPr>
        <w:t xml:space="preserve"> 247 </w:t>
      </w:r>
      <w:r w:rsidR="001819AF">
        <w:rPr>
          <w:noProof/>
        </w:rPr>
        <w:t xml:space="preserve">(Chemin </w:t>
      </w:r>
      <w:r w:rsidR="001819AF" w:rsidRPr="001819AF">
        <w:rPr>
          <w:i/>
          <w:noProof/>
        </w:rPr>
        <w:t>Griffin</w:t>
      </w:r>
      <w:r w:rsidR="001819AF">
        <w:rPr>
          <w:noProof/>
        </w:rPr>
        <w:t>) was</w:t>
      </w:r>
      <w:r>
        <w:rPr>
          <w:noProof/>
        </w:rPr>
        <w:t xml:space="preserve"> paved from </w:t>
      </w:r>
      <w:r w:rsidR="00527A79">
        <w:rPr>
          <w:noProof/>
        </w:rPr>
        <w:t xml:space="preserve">Graniteville </w:t>
      </w:r>
      <w:r>
        <w:rPr>
          <w:noProof/>
        </w:rPr>
        <w:t xml:space="preserve">to </w:t>
      </w:r>
      <w:r w:rsidR="001819AF">
        <w:rPr>
          <w:noProof/>
        </w:rPr>
        <w:t>its</w:t>
      </w:r>
      <w:r w:rsidR="00527A79">
        <w:rPr>
          <w:noProof/>
        </w:rPr>
        <w:t xml:space="preserve"> junction with </w:t>
      </w:r>
      <w:r>
        <w:rPr>
          <w:noProof/>
        </w:rPr>
        <w:t>Ch</w:t>
      </w:r>
      <w:r w:rsidR="00527A79">
        <w:rPr>
          <w:noProof/>
        </w:rPr>
        <w:t>emin</w:t>
      </w:r>
      <w:r>
        <w:rPr>
          <w:noProof/>
        </w:rPr>
        <w:t xml:space="preserve"> </w:t>
      </w:r>
      <w:r w:rsidRPr="001819AF">
        <w:rPr>
          <w:i/>
          <w:noProof/>
        </w:rPr>
        <w:t>Bell</w:t>
      </w:r>
      <w:r w:rsidR="001819AF">
        <w:rPr>
          <w:noProof/>
        </w:rPr>
        <w:t xml:space="preserve">. </w:t>
      </w:r>
      <w:r w:rsidR="00437528">
        <w:rPr>
          <w:noProof/>
        </w:rPr>
        <w:t>Ch</w:t>
      </w:r>
      <w:r w:rsidR="00527A79">
        <w:rPr>
          <w:noProof/>
        </w:rPr>
        <w:t>emin</w:t>
      </w:r>
      <w:r w:rsidR="00437528">
        <w:rPr>
          <w:noProof/>
        </w:rPr>
        <w:t xml:space="preserve"> </w:t>
      </w:r>
      <w:r w:rsidR="00437528" w:rsidRPr="001819AF">
        <w:rPr>
          <w:i/>
          <w:noProof/>
        </w:rPr>
        <w:t>North Derby</w:t>
      </w:r>
      <w:r w:rsidR="00437528">
        <w:rPr>
          <w:noProof/>
        </w:rPr>
        <w:t xml:space="preserve"> </w:t>
      </w:r>
      <w:r w:rsidR="001819AF">
        <w:rPr>
          <w:noProof/>
        </w:rPr>
        <w:t>wa</w:t>
      </w:r>
      <w:r w:rsidR="00437528">
        <w:rPr>
          <w:noProof/>
        </w:rPr>
        <w:t xml:space="preserve">s </w:t>
      </w:r>
      <w:r w:rsidR="00527A79">
        <w:rPr>
          <w:noProof/>
        </w:rPr>
        <w:t xml:space="preserve">also </w:t>
      </w:r>
      <w:r w:rsidR="00437528">
        <w:rPr>
          <w:noProof/>
        </w:rPr>
        <w:t>paved</w:t>
      </w:r>
      <w:r w:rsidR="001819AF">
        <w:rPr>
          <w:noProof/>
        </w:rPr>
        <w:t xml:space="preserve"> in this time period</w:t>
      </w:r>
      <w:r>
        <w:rPr>
          <w:noProof/>
        </w:rPr>
        <w:t>.</w:t>
      </w:r>
      <w:r w:rsidR="001819AF">
        <w:rPr>
          <w:noProof/>
        </w:rPr>
        <w:t xml:space="preserve"> </w:t>
      </w:r>
      <w:r>
        <w:rPr>
          <w:noProof/>
        </w:rPr>
        <w:t xml:space="preserve">All other roads </w:t>
      </w:r>
      <w:r w:rsidR="001819AF">
        <w:rPr>
          <w:noProof/>
        </w:rPr>
        <w:t xml:space="preserve">at this time </w:t>
      </w:r>
      <w:r>
        <w:rPr>
          <w:noProof/>
        </w:rPr>
        <w:t xml:space="preserve">are </w:t>
      </w:r>
      <w:r w:rsidR="001819AF">
        <w:rPr>
          <w:noProof/>
        </w:rPr>
        <w:t xml:space="preserve">categorized as </w:t>
      </w:r>
      <w:r>
        <w:rPr>
          <w:noProof/>
        </w:rPr>
        <w:t xml:space="preserve">loose surface or stabilized, </w:t>
      </w:r>
      <w:r w:rsidR="001819AF">
        <w:rPr>
          <w:noProof/>
        </w:rPr>
        <w:t xml:space="preserve">and classified as </w:t>
      </w:r>
      <w:r>
        <w:rPr>
          <w:noProof/>
        </w:rPr>
        <w:t xml:space="preserve">either </w:t>
      </w:r>
      <w:r w:rsidR="001819AF">
        <w:rPr>
          <w:noProof/>
        </w:rPr>
        <w:t xml:space="preserve">greater than, or less than, </w:t>
      </w:r>
      <w:r>
        <w:rPr>
          <w:noProof/>
        </w:rPr>
        <w:t>2 lanes</w:t>
      </w:r>
      <w:r w:rsidR="001819AF">
        <w:rPr>
          <w:noProof/>
        </w:rPr>
        <w:t xml:space="preserve"> in width. </w:t>
      </w:r>
    </w:p>
    <w:p w:rsidR="00700B0F" w:rsidRPr="00700B0F" w:rsidRDefault="00700B0F" w:rsidP="00DA34F1">
      <w:pPr>
        <w:rPr>
          <w:b/>
          <w:noProof/>
        </w:rPr>
      </w:pPr>
      <w:r w:rsidRPr="001819AF">
        <w:rPr>
          <w:b/>
          <w:noProof/>
          <w:highlight w:val="yellow"/>
        </w:rPr>
        <w:t>When did Ogden start to name its roads????</w:t>
      </w:r>
    </w:p>
    <w:p w:rsidR="00C3177B" w:rsidRDefault="00C3177B">
      <w:pPr>
        <w:rPr>
          <w:noProof/>
        </w:rPr>
      </w:pPr>
      <w:r>
        <w:rPr>
          <w:noProof/>
        </w:rPr>
        <w:br w:type="page"/>
      </w:r>
    </w:p>
    <w:p w:rsidR="00906364" w:rsidRDefault="00B84DA5" w:rsidP="00DA34F1">
      <w:pPr>
        <w:rPr>
          <w:b/>
          <w:noProof/>
          <w:sz w:val="24"/>
          <w:szCs w:val="24"/>
        </w:rPr>
      </w:pPr>
      <w:r w:rsidRPr="00B84DA5">
        <w:rPr>
          <w:b/>
          <w:noProof/>
          <w:sz w:val="24"/>
          <w:szCs w:val="24"/>
        </w:rPr>
        <w:lastRenderedPageBreak/>
        <w:t>Summary and Road Stratigraphy</w:t>
      </w:r>
    </w:p>
    <w:p w:rsidR="00993421" w:rsidRDefault="00046607" w:rsidP="00DA34F1">
      <w:pPr>
        <w:rPr>
          <w:noProof/>
        </w:rPr>
      </w:pPr>
      <w:r>
        <w:rPr>
          <w:noProof/>
        </w:rPr>
        <w:t xml:space="preserve">Almost all of Ogden’s current public road network was constructed prior to 1881, and evidence from old maps would suggest the vast majority of our roads were in existence by 1829. Indeed many of the routes are significantly older still.  On the interpretive map below, one can see that two roads, Chemin </w:t>
      </w:r>
      <w:r w:rsidRPr="002E2E2C">
        <w:rPr>
          <w:i/>
          <w:noProof/>
        </w:rPr>
        <w:t>Cedarville</w:t>
      </w:r>
      <w:r w:rsidR="002E2E2C" w:rsidRPr="002E2E2C">
        <w:rPr>
          <w:i/>
          <w:noProof/>
        </w:rPr>
        <w:t>-Arnold</w:t>
      </w:r>
      <w:r>
        <w:rPr>
          <w:noProof/>
        </w:rPr>
        <w:t xml:space="preserve"> and Chemin </w:t>
      </w:r>
      <w:r w:rsidRPr="002E2E2C">
        <w:rPr>
          <w:i/>
          <w:noProof/>
        </w:rPr>
        <w:t>Griffin</w:t>
      </w:r>
      <w:r>
        <w:rPr>
          <w:noProof/>
        </w:rPr>
        <w:t xml:space="preserve"> (247) </w:t>
      </w:r>
      <w:r w:rsidR="002E2E2C">
        <w:rPr>
          <w:noProof/>
        </w:rPr>
        <w:t>date from the period of earliest settlement</w:t>
      </w:r>
      <w:r w:rsidR="004A5365">
        <w:rPr>
          <w:rStyle w:val="FootnoteReference"/>
          <w:noProof/>
        </w:rPr>
        <w:footnoteReference w:id="10"/>
      </w:r>
      <w:r w:rsidR="002E2E2C">
        <w:rPr>
          <w:noProof/>
        </w:rPr>
        <w:t xml:space="preserve">. However when we plot some of the locations and dates of Ogden’s first clearings (blue-coloured dates), </w:t>
      </w:r>
      <w:r w:rsidR="00E2353C">
        <w:rPr>
          <w:noProof/>
        </w:rPr>
        <w:t>one</w:t>
      </w:r>
      <w:r w:rsidR="002E2E2C">
        <w:rPr>
          <w:noProof/>
        </w:rPr>
        <w:t xml:space="preserve"> can see that they align with Chemin </w:t>
      </w:r>
      <w:r w:rsidR="002E2E2C" w:rsidRPr="002E2E2C">
        <w:rPr>
          <w:i/>
          <w:noProof/>
        </w:rPr>
        <w:t>Marlington</w:t>
      </w:r>
      <w:r w:rsidR="002E2E2C">
        <w:rPr>
          <w:noProof/>
        </w:rPr>
        <w:t xml:space="preserve"> as well as Chemin </w:t>
      </w:r>
      <w:r w:rsidR="002E2E2C" w:rsidRPr="00E2353C">
        <w:rPr>
          <w:i/>
          <w:noProof/>
        </w:rPr>
        <w:t>Hackett-Laflamme</w:t>
      </w:r>
      <w:r w:rsidR="00E2353C">
        <w:rPr>
          <w:noProof/>
        </w:rPr>
        <w:t xml:space="preserve">- these too must be of equally early origin, </w:t>
      </w:r>
      <w:r w:rsidR="004A5365">
        <w:rPr>
          <w:noProof/>
        </w:rPr>
        <w:t xml:space="preserve">all of them </w:t>
      </w:r>
      <w:r w:rsidR="00E2353C">
        <w:rPr>
          <w:noProof/>
        </w:rPr>
        <w:t xml:space="preserve">serving to link the </w:t>
      </w:r>
      <w:r w:rsidR="002E2E2C">
        <w:rPr>
          <w:noProof/>
        </w:rPr>
        <w:t>isolated farmsteads</w:t>
      </w:r>
      <w:r w:rsidR="00E2353C">
        <w:rPr>
          <w:noProof/>
        </w:rPr>
        <w:t xml:space="preserve"> in the region.</w:t>
      </w:r>
    </w:p>
    <w:p w:rsidR="00A426DC" w:rsidRDefault="00A426DC" w:rsidP="0046171C">
      <w:pPr>
        <w:spacing w:after="0" w:line="240" w:lineRule="auto"/>
        <w:rPr>
          <w:noProof/>
        </w:rPr>
      </w:pPr>
      <w:r>
        <w:rPr>
          <w:noProof/>
        </w:rPr>
        <w:drawing>
          <wp:inline distT="0" distB="0" distL="0" distR="0">
            <wp:extent cx="5943600" cy="4210050"/>
            <wp:effectExtent l="19050" t="0" r="0" b="0"/>
            <wp:docPr id="15" name="Picture 14" descr="Historical Development of Roads in Og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Development of Roads in Ogden.jpg"/>
                    <pic:cNvPicPr/>
                  </pic:nvPicPr>
                  <pic:blipFill>
                    <a:blip r:embed="rId17" cstate="email"/>
                    <a:stretch>
                      <a:fillRect/>
                    </a:stretch>
                  </pic:blipFill>
                  <pic:spPr>
                    <a:xfrm>
                      <a:off x="0" y="0"/>
                      <a:ext cx="5943600" cy="4210050"/>
                    </a:xfrm>
                    <a:prstGeom prst="rect">
                      <a:avLst/>
                    </a:prstGeom>
                  </pic:spPr>
                </pic:pic>
              </a:graphicData>
            </a:graphic>
          </wp:inline>
        </w:drawing>
      </w:r>
    </w:p>
    <w:p w:rsidR="0046171C" w:rsidRDefault="0046171C" w:rsidP="0046171C">
      <w:pPr>
        <w:spacing w:after="0" w:line="240" w:lineRule="auto"/>
        <w:rPr>
          <w:b/>
          <w:i/>
          <w:noProof/>
          <w:sz w:val="16"/>
          <w:szCs w:val="16"/>
        </w:rPr>
      </w:pPr>
      <w:r w:rsidRPr="0046171C">
        <w:rPr>
          <w:b/>
          <w:i/>
          <w:noProof/>
          <w:sz w:val="16"/>
          <w:szCs w:val="16"/>
        </w:rPr>
        <w:t>An interpretation of the approximate ages of the roads in Ogden.</w:t>
      </w:r>
      <w:r>
        <w:rPr>
          <w:b/>
          <w:i/>
          <w:noProof/>
          <w:sz w:val="16"/>
          <w:szCs w:val="16"/>
        </w:rPr>
        <w:t xml:space="preserve"> The base map is a portion of the topographic map published by the Department of the Militia</w:t>
      </w:r>
      <w:r w:rsidR="00C2333C">
        <w:rPr>
          <w:b/>
          <w:i/>
          <w:noProof/>
          <w:sz w:val="16"/>
          <w:szCs w:val="16"/>
        </w:rPr>
        <w:t xml:space="preserve"> &amp; Defence</w:t>
      </w:r>
      <w:r>
        <w:rPr>
          <w:b/>
          <w:i/>
          <w:noProof/>
          <w:sz w:val="16"/>
          <w:szCs w:val="16"/>
        </w:rPr>
        <w:t xml:space="preserve"> in 1917, with road and other culture surveyed in 1913. At that time all of Ogden’s roads were narrow (&lt;12 feet) and dirt (not gravel), unchanged from the early 1800’s.</w:t>
      </w:r>
      <w:r w:rsidR="00C2333C">
        <w:rPr>
          <w:b/>
          <w:i/>
          <w:noProof/>
          <w:sz w:val="16"/>
          <w:szCs w:val="16"/>
        </w:rPr>
        <w:t xml:space="preserve"> The date of 1829 is somewhat arbitrary and is given to any information seen on Bouchette’s map </w:t>
      </w:r>
      <w:r w:rsidR="00C2333C" w:rsidRPr="00C2333C">
        <w:rPr>
          <w:b/>
          <w:i/>
          <w:noProof/>
          <w:sz w:val="16"/>
          <w:szCs w:val="16"/>
          <w:u w:val="single"/>
        </w:rPr>
        <w:t>published</w:t>
      </w:r>
      <w:r w:rsidR="00C2333C">
        <w:rPr>
          <w:b/>
          <w:i/>
          <w:noProof/>
          <w:sz w:val="16"/>
          <w:szCs w:val="16"/>
        </w:rPr>
        <w:t xml:space="preserve"> in 1831. Data on this map cannot be younger than </w:t>
      </w:r>
      <w:r w:rsidR="002C1B53">
        <w:rPr>
          <w:b/>
          <w:i/>
          <w:noProof/>
          <w:sz w:val="16"/>
          <w:szCs w:val="16"/>
        </w:rPr>
        <w:t xml:space="preserve">September of </w:t>
      </w:r>
      <w:r w:rsidR="00C2333C">
        <w:rPr>
          <w:b/>
          <w:i/>
          <w:noProof/>
          <w:sz w:val="16"/>
          <w:szCs w:val="16"/>
        </w:rPr>
        <w:t>1829, as this is when Joseph Bouchette left for Britain.</w:t>
      </w:r>
    </w:p>
    <w:p w:rsidR="0046171C" w:rsidRPr="0046171C" w:rsidRDefault="0046171C" w:rsidP="0046171C">
      <w:pPr>
        <w:spacing w:after="0" w:line="240" w:lineRule="auto"/>
        <w:rPr>
          <w:b/>
          <w:i/>
          <w:noProof/>
          <w:sz w:val="16"/>
          <w:szCs w:val="16"/>
        </w:rPr>
      </w:pPr>
    </w:p>
    <w:p w:rsidR="0046171C" w:rsidRDefault="0046171C" w:rsidP="00DA34F1">
      <w:pPr>
        <w:rPr>
          <w:noProof/>
        </w:rPr>
      </w:pPr>
      <w:r>
        <w:rPr>
          <w:noProof/>
        </w:rPr>
        <w:t xml:space="preserve">It is a remarkable testament to the inertia that follows the building of roads, that so few routes have been either abandoned or changed. The coming of the railway in 1870 was the impetus for building the </w:t>
      </w:r>
      <w:r w:rsidRPr="004A5365">
        <w:rPr>
          <w:i/>
          <w:noProof/>
        </w:rPr>
        <w:t>North Derby</w:t>
      </w:r>
      <w:r>
        <w:rPr>
          <w:noProof/>
        </w:rPr>
        <w:t xml:space="preserve"> road, and of course the development of the granite quarries in the vicinity of Graniteville also in the 1870’s, spawned the construction of the Graniteville-Cedarville link. The present geometry of the road near Cedarville was constructed in 195</w:t>
      </w:r>
      <w:r w:rsidR="00AC053F">
        <w:rPr>
          <w:noProof/>
        </w:rPr>
        <w:t>8</w:t>
      </w:r>
      <w:r>
        <w:rPr>
          <w:noProof/>
        </w:rPr>
        <w:t xml:space="preserve"> to accommodate Weir Park. Paving of Chemin </w:t>
      </w:r>
      <w:r w:rsidRPr="00AC053F">
        <w:rPr>
          <w:i/>
          <w:noProof/>
        </w:rPr>
        <w:lastRenderedPageBreak/>
        <w:t>Marlington</w:t>
      </w:r>
      <w:r>
        <w:rPr>
          <w:noProof/>
        </w:rPr>
        <w:t xml:space="preserve"> to Graniteville was necessitated when the railway spur to the quarries was abandoned and heavy trucks came into use to haul the granite to Beebe (and beyond). Route 247 was paved because it was a provincial highway</w:t>
      </w:r>
      <w:r w:rsidR="00AC053F">
        <w:rPr>
          <w:noProof/>
        </w:rPr>
        <w:t xml:space="preserve"> (</w:t>
      </w:r>
      <w:r w:rsidR="00AC053F" w:rsidRPr="0061523D">
        <w:rPr>
          <w:noProof/>
          <w:highlight w:val="yellow"/>
        </w:rPr>
        <w:t>date</w:t>
      </w:r>
      <w:r w:rsidR="00AC053F">
        <w:rPr>
          <w:noProof/>
        </w:rPr>
        <w:t>)</w:t>
      </w:r>
      <w:r>
        <w:rPr>
          <w:noProof/>
        </w:rPr>
        <w:t xml:space="preserve">, and the small portion of asphalt on Chemin Cedarville was </w:t>
      </w:r>
      <w:r w:rsidR="00AC053F">
        <w:rPr>
          <w:noProof/>
        </w:rPr>
        <w:t>laid, presumably</w:t>
      </w:r>
      <w:r>
        <w:rPr>
          <w:noProof/>
        </w:rPr>
        <w:t xml:space="preserve"> to facilitate </w:t>
      </w:r>
      <w:r w:rsidR="00AC053F">
        <w:rPr>
          <w:noProof/>
        </w:rPr>
        <w:t xml:space="preserve">tourist </w:t>
      </w:r>
      <w:r>
        <w:rPr>
          <w:noProof/>
        </w:rPr>
        <w:t>traffic to Weir Park.</w:t>
      </w:r>
    </w:p>
    <w:p w:rsidR="0046171C" w:rsidRDefault="00AC053F" w:rsidP="00DA34F1">
      <w:pPr>
        <w:rPr>
          <w:noProof/>
        </w:rPr>
      </w:pPr>
      <w:r>
        <w:rPr>
          <w:noProof/>
        </w:rPr>
        <w:t xml:space="preserve">There has been, of course, a boom in road construction in Ogden, that commenced in 1904, but really took off after 1950 and has continued to the present. This was the building of </w:t>
      </w:r>
      <w:r w:rsidRPr="00AC053F">
        <w:rPr>
          <w:noProof/>
          <w:u w:val="single"/>
        </w:rPr>
        <w:t>private</w:t>
      </w:r>
      <w:r>
        <w:rPr>
          <w:noProof/>
        </w:rPr>
        <w:t xml:space="preserve"> roads (descentes) to access summer cottages along the lakeshore. This cottage boom is the subject of a separate article.</w:t>
      </w:r>
    </w:p>
    <w:p w:rsidR="007267C4" w:rsidRPr="009A1311" w:rsidRDefault="007267C4" w:rsidP="007267C4">
      <w:pPr>
        <w:rPr>
          <w:b/>
          <w:sz w:val="24"/>
          <w:szCs w:val="24"/>
        </w:rPr>
      </w:pPr>
      <w:r w:rsidRPr="009A1311">
        <w:rPr>
          <w:b/>
          <w:sz w:val="24"/>
          <w:szCs w:val="24"/>
        </w:rPr>
        <w:t>References</w:t>
      </w:r>
    </w:p>
    <w:p w:rsidR="00842136" w:rsidRPr="006C7B7D" w:rsidRDefault="00842136" w:rsidP="00842136">
      <w:r>
        <w:t>Andreae, Christopher (</w:t>
      </w:r>
      <w:r w:rsidRPr="006C7B7D">
        <w:t>Historical Research Ltd.</w:t>
      </w:r>
      <w:r>
        <w:t>)</w:t>
      </w:r>
      <w:r w:rsidRPr="006C7B7D">
        <w:t xml:space="preserve"> 2001 </w:t>
      </w:r>
      <w:r w:rsidRPr="00D34419">
        <w:rPr>
          <w:i/>
        </w:rPr>
        <w:t>Road Construction in Canada: 1860 – 1910</w:t>
      </w:r>
      <w:r w:rsidRPr="006C7B7D">
        <w:t xml:space="preserve">. </w:t>
      </w:r>
      <w:r>
        <w:t>Unpublished report prepared for the National Museum of Science and Technology, 70pp.</w:t>
      </w:r>
    </w:p>
    <w:p w:rsidR="004550B8" w:rsidRDefault="007404DF" w:rsidP="007267C4">
      <w:r>
        <w:t>Bingham, Norman W. 1892 Sketch of the Life of Hon. Timothy Hinman: An address delivered before the Orleans County Historical Society, Derby, Vermont Sept 1</w:t>
      </w:r>
      <w:r w:rsidRPr="007404DF">
        <w:rPr>
          <w:vertAlign w:val="superscript"/>
        </w:rPr>
        <w:t>st</w:t>
      </w:r>
      <w:r>
        <w:t xml:space="preserve"> 1891</w:t>
      </w:r>
      <w:r w:rsidR="00210D9A">
        <w:t>-</w:t>
      </w:r>
      <w:r>
        <w:t xml:space="preserve"> Also geneology of his descendents. Press of the Somerville Citizen, Somerville, Mass., 35pp.</w:t>
      </w:r>
    </w:p>
    <w:p w:rsidR="007267C4" w:rsidRDefault="007267C4" w:rsidP="007267C4">
      <w:pPr>
        <w:rPr>
          <w:lang w:val="fr-CA"/>
        </w:rPr>
      </w:pPr>
      <w:r w:rsidRPr="003A5B63">
        <w:t>Bouchette, J</w:t>
      </w:r>
      <w:r>
        <w:t>o</w:t>
      </w:r>
      <w:r w:rsidRPr="003A5B63">
        <w:t>seph 1805 Connected Plan of the several townships situated</w:t>
      </w:r>
      <w:r w:rsidR="004550B8">
        <w:t xml:space="preserve"> to the southward of the River </w:t>
      </w:r>
      <w:r w:rsidRPr="003A5B63">
        <w:t xml:space="preserve">St. Lawrence on which are laid down the settlements &amp; roads from the best information; also shewing the lands granted and those remaining ungranted in each township with the proportionable reservations therein allotted &amp; appropriated for the maintenance &amp; support of the protestant clergy within this province and for the future disposition of His Majesty. Compiled from the different actual surveys which have been made since the year 1792. By Order of His Excellency Sir Robert Shore Milnes, Bart., Lieutenant Governor of the Province of Lower Canada. </w:t>
      </w:r>
      <w:r w:rsidRPr="003A5B63">
        <w:rPr>
          <w:lang w:val="fr-CA"/>
        </w:rPr>
        <w:t>By Joseph Bouchette, S. Gen1. Quebec July 1805.</w:t>
      </w:r>
    </w:p>
    <w:p w:rsidR="007267C4" w:rsidRPr="005E3D74" w:rsidRDefault="007267C4" w:rsidP="007267C4">
      <w:pPr>
        <w:rPr>
          <w:highlight w:val="yellow"/>
          <w:lang w:val="fr-CA"/>
        </w:rPr>
      </w:pPr>
      <w:r w:rsidRPr="005E3D74">
        <w:rPr>
          <w:highlight w:val="yellow"/>
          <w:lang w:val="fr-CA"/>
        </w:rPr>
        <w:t>Bouchette, Joseph 1815</w:t>
      </w:r>
    </w:p>
    <w:p w:rsidR="007267C4" w:rsidRPr="00180678" w:rsidRDefault="007267C4" w:rsidP="007267C4">
      <w:pPr>
        <w:rPr>
          <w:lang w:val="fr-CA"/>
        </w:rPr>
      </w:pPr>
      <w:r w:rsidRPr="005E3D74">
        <w:rPr>
          <w:highlight w:val="yellow"/>
          <w:lang w:val="fr-CA"/>
        </w:rPr>
        <w:t>Bouchette, Joseph 1831</w:t>
      </w:r>
    </w:p>
    <w:p w:rsidR="007267C4" w:rsidRDefault="007267C4" w:rsidP="007267C4">
      <w:pPr>
        <w:rPr>
          <w:lang w:val="fr-CA"/>
        </w:rPr>
      </w:pPr>
      <w:r w:rsidRPr="0042585B">
        <w:rPr>
          <w:lang w:val="fr-CA"/>
        </w:rPr>
        <w:t>Boudreau, Claude 1994 La cartographie au Qu</w:t>
      </w:r>
      <w:r>
        <w:rPr>
          <w:rFonts w:cstheme="minorHAnsi"/>
          <w:lang w:val="fr-CA"/>
        </w:rPr>
        <w:t>é</w:t>
      </w:r>
      <w:r w:rsidRPr="0042585B">
        <w:rPr>
          <w:lang w:val="fr-CA"/>
        </w:rPr>
        <w:t>bec 1760 – 1840</w:t>
      </w:r>
      <w:r>
        <w:rPr>
          <w:lang w:val="fr-CA"/>
        </w:rPr>
        <w:t>.</w:t>
      </w:r>
      <w:r w:rsidRPr="0042585B">
        <w:rPr>
          <w:lang w:val="fr-CA"/>
        </w:rPr>
        <w:t xml:space="preserve"> </w:t>
      </w:r>
      <w:r>
        <w:rPr>
          <w:lang w:val="fr-CA"/>
        </w:rPr>
        <w:t>Les Presses de l’Universit</w:t>
      </w:r>
      <w:r>
        <w:rPr>
          <w:rFonts w:cstheme="minorHAnsi"/>
          <w:lang w:val="fr-CA"/>
        </w:rPr>
        <w:t>é</w:t>
      </w:r>
      <w:r>
        <w:rPr>
          <w:lang w:val="fr-CA"/>
        </w:rPr>
        <w:t xml:space="preserve"> Laval, 135pp.</w:t>
      </w:r>
    </w:p>
    <w:p w:rsidR="00A35ADD" w:rsidRDefault="00A35ADD" w:rsidP="007267C4">
      <w:pPr>
        <w:rPr>
          <w:lang w:val="fr-CA"/>
        </w:rPr>
      </w:pPr>
      <w:r>
        <w:rPr>
          <w:lang w:val="fr-CA"/>
        </w:rPr>
        <w:t>Caron, Ivanhoe 1933 Historique de la voirie dans la province du Quebec; Bull. des recherches historiques,</w:t>
      </w:r>
      <w:r w:rsidR="009D4791">
        <w:rPr>
          <w:lang w:val="fr-CA"/>
        </w:rPr>
        <w:t xml:space="preserve"> v.39, </w:t>
      </w:r>
      <w:r>
        <w:rPr>
          <w:lang w:val="fr-CA"/>
        </w:rPr>
        <w:t xml:space="preserve"> April, p.198-215.</w:t>
      </w:r>
    </w:p>
    <w:p w:rsidR="007267C4" w:rsidRPr="000875E3" w:rsidRDefault="007267C4" w:rsidP="007267C4">
      <w:r w:rsidRPr="000875E3">
        <w:t xml:space="preserve">Cleveland, Rev. Edward 1858 A Sketch of the Early Settlement and History of Shipton, Canada East. </w:t>
      </w:r>
      <w:r>
        <w:t>S.C. Smith, printer, 78 pp.</w:t>
      </w:r>
    </w:p>
    <w:p w:rsidR="007267C4" w:rsidRDefault="007267C4" w:rsidP="007267C4">
      <w:r w:rsidRPr="00D34419">
        <w:t xml:space="preserve">Hubbard, </w:t>
      </w:r>
      <w:r w:rsidR="00D34419">
        <w:t>B.F. (compiler)</w:t>
      </w:r>
      <w:r w:rsidRPr="00D34419">
        <w:t xml:space="preserve"> 1874</w:t>
      </w:r>
      <w:r w:rsidR="00D34419" w:rsidRPr="00D34419">
        <w:t xml:space="preserve"> </w:t>
      </w:r>
      <w:r w:rsidR="00D34419" w:rsidRPr="00D34419">
        <w:rPr>
          <w:i/>
        </w:rPr>
        <w:t>Forest and Clearings: The History of Stanstead County Province of Quebec with Sketches of More than Five Hundred Families</w:t>
      </w:r>
      <w:r w:rsidR="00D34419">
        <w:t>; revised abridged and published by John Lawrence, Lovell Printing and Publishing Co., Montreal, 367pp.</w:t>
      </w:r>
    </w:p>
    <w:p w:rsidR="008113B6" w:rsidRDefault="008113B6" w:rsidP="007267C4">
      <w:pPr>
        <w:rPr>
          <w:lang w:val="fr-CA"/>
        </w:rPr>
      </w:pPr>
      <w:r w:rsidRPr="008113B6">
        <w:rPr>
          <w:lang w:val="fr-CA"/>
        </w:rPr>
        <w:t>Kesterman, J.-P., Southam, P., Saint-Pierre, D.</w:t>
      </w:r>
      <w:r>
        <w:rPr>
          <w:lang w:val="fr-CA"/>
        </w:rPr>
        <w:t xml:space="preserve"> 1998</w:t>
      </w:r>
      <w:r w:rsidRPr="008113B6">
        <w:rPr>
          <w:lang w:val="fr-CA"/>
        </w:rPr>
        <w:t xml:space="preserve">  </w:t>
      </w:r>
      <w:r w:rsidRPr="008113B6">
        <w:rPr>
          <w:i/>
          <w:lang w:val="fr-CA"/>
        </w:rPr>
        <w:t>Histoire des Cantons de l’Est</w:t>
      </w:r>
      <w:r w:rsidRPr="008113B6">
        <w:rPr>
          <w:lang w:val="fr-CA"/>
        </w:rPr>
        <w:t xml:space="preserve">; </w:t>
      </w:r>
      <w:r>
        <w:rPr>
          <w:lang w:val="fr-CA"/>
        </w:rPr>
        <w:t>Les Presses de l’Universite Laval, Sainte-Foy, 829pp.</w:t>
      </w:r>
    </w:p>
    <w:p w:rsidR="009C130F" w:rsidRPr="00FE7D01" w:rsidRDefault="009C130F" w:rsidP="009C130F">
      <w:r w:rsidRPr="00FE7D01">
        <w:lastRenderedPageBreak/>
        <w:t>Little, J.I. 1981 Colonization and Municipal Reform in Canada East</w:t>
      </w:r>
      <w:r>
        <w:t>; Histoire Sociale – Social History, v. XIV, no 27, p.93-121</w:t>
      </w:r>
    </w:p>
    <w:p w:rsidR="00D34419" w:rsidRPr="00D34419" w:rsidRDefault="00D34419" w:rsidP="007267C4">
      <w:r w:rsidRPr="00D34419">
        <w:t xml:space="preserve">Mackenzie, Katherine 1996 </w:t>
      </w:r>
      <w:r w:rsidRPr="00D34419">
        <w:rPr>
          <w:i/>
        </w:rPr>
        <w:t>Indian Ways to Stagecoach Days</w:t>
      </w:r>
      <w:r w:rsidR="008113B6">
        <w:rPr>
          <w:i/>
        </w:rPr>
        <w:t>:</w:t>
      </w:r>
      <w:r w:rsidRPr="00D34419">
        <w:rPr>
          <w:i/>
        </w:rPr>
        <w:t xml:space="preserve"> New Hampshire Vermont Quebec</w:t>
      </w:r>
      <w:r>
        <w:rPr>
          <w:i/>
        </w:rPr>
        <w:t>;</w:t>
      </w:r>
      <w:r w:rsidRPr="00D34419">
        <w:t xml:space="preserve"> Pigwidgeon Press,</w:t>
      </w:r>
      <w:r>
        <w:t xml:space="preserve"> </w:t>
      </w:r>
      <w:r w:rsidRPr="00D34419">
        <w:t>Ayers Cliff, 128pp.</w:t>
      </w:r>
    </w:p>
    <w:p w:rsidR="007267C4" w:rsidRPr="00E870C1" w:rsidRDefault="007267C4" w:rsidP="007267C4">
      <w:r>
        <w:rPr>
          <w:lang w:val="fr-CA"/>
        </w:rPr>
        <w:t xml:space="preserve">Martel, Fr. Jules 1960 </w:t>
      </w:r>
      <w:r w:rsidRPr="00D34419">
        <w:rPr>
          <w:i/>
          <w:lang w:val="fr-CA"/>
        </w:rPr>
        <w:t>Histoire du système routier des Cantons de L</w:t>
      </w:r>
      <w:r w:rsidRPr="00D34419">
        <w:rPr>
          <w:rFonts w:cstheme="minorHAnsi"/>
          <w:i/>
          <w:lang w:val="fr-CA"/>
        </w:rPr>
        <w:t>ˊ</w:t>
      </w:r>
      <w:r w:rsidRPr="00D34419">
        <w:rPr>
          <w:i/>
          <w:lang w:val="fr-CA"/>
        </w:rPr>
        <w:t>est avant 1855</w:t>
      </w:r>
      <w:r w:rsidR="008113B6">
        <w:rPr>
          <w:lang w:val="fr-CA"/>
        </w:rPr>
        <w:t>;</w:t>
      </w:r>
      <w:r>
        <w:rPr>
          <w:lang w:val="fr-CA"/>
        </w:rPr>
        <w:t xml:space="preserve"> </w:t>
      </w:r>
      <w:r w:rsidRPr="008113B6">
        <w:rPr>
          <w:lang w:val="fr-CA"/>
        </w:rPr>
        <w:t xml:space="preserve">Dissertation pour MA, Univ. </w:t>
      </w:r>
      <w:r w:rsidRPr="00E870C1">
        <w:t>Ottawa, 271pp.</w:t>
      </w:r>
    </w:p>
    <w:p w:rsidR="008113B6" w:rsidRDefault="007404DF">
      <w:r>
        <w:t>Sangree , Gail A. 2002 The Checkered Career of Timothy Hinman. Vermont History  vol.70 (Summer/Fall</w:t>
      </w:r>
      <w:r w:rsidR="00874DF5">
        <w:t>)</w:t>
      </w:r>
      <w:r>
        <w:t xml:space="preserve"> p. 111–129. </w:t>
      </w:r>
    </w:p>
    <w:p w:rsidR="00FA5F7C" w:rsidRDefault="00FA5F7C"/>
    <w:p w:rsidR="00FA5F7C" w:rsidRDefault="00FA5F7C"/>
    <w:sectPr w:rsidR="00FA5F7C" w:rsidSect="00367C3F">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DEF" w:rsidRDefault="00867DEF" w:rsidP="007201DD">
      <w:pPr>
        <w:spacing w:after="0" w:line="240" w:lineRule="auto"/>
      </w:pPr>
      <w:r>
        <w:separator/>
      </w:r>
    </w:p>
  </w:endnote>
  <w:endnote w:type="continuationSeparator" w:id="1">
    <w:p w:rsidR="00867DEF" w:rsidRDefault="00867DEF" w:rsidP="007201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DEF" w:rsidRDefault="00867DEF" w:rsidP="007201DD">
      <w:pPr>
        <w:spacing w:after="0" w:line="240" w:lineRule="auto"/>
      </w:pPr>
      <w:r>
        <w:separator/>
      </w:r>
    </w:p>
  </w:footnote>
  <w:footnote w:type="continuationSeparator" w:id="1">
    <w:p w:rsidR="00867DEF" w:rsidRDefault="00867DEF" w:rsidP="007201DD">
      <w:pPr>
        <w:spacing w:after="0" w:line="240" w:lineRule="auto"/>
      </w:pPr>
      <w:r>
        <w:continuationSeparator/>
      </w:r>
    </w:p>
  </w:footnote>
  <w:footnote w:id="2">
    <w:p w:rsidR="002472EF" w:rsidRPr="00F74667" w:rsidRDefault="002472EF">
      <w:pPr>
        <w:pStyle w:val="FootnoteText"/>
        <w:rPr>
          <w:sz w:val="16"/>
          <w:szCs w:val="16"/>
        </w:rPr>
      </w:pPr>
      <w:r>
        <w:rPr>
          <w:rStyle w:val="FootnoteReference"/>
        </w:rPr>
        <w:footnoteRef/>
      </w:r>
      <w:r>
        <w:t xml:space="preserve"> </w:t>
      </w:r>
      <w:r w:rsidRPr="00F74667">
        <w:rPr>
          <w:sz w:val="16"/>
          <w:szCs w:val="16"/>
          <w:lang w:val="en-CA"/>
        </w:rPr>
        <w:t>Most of those who held legal title to the lots (the associates), declined to move to the Stanstead wilderness, and for many there was never any pretension to do so. In essence they were paper claimants, used by Isaac Ogden to legitimize his petition. In fairness, some of the associates were genuinely enthusiastic to settle the township, including Thomas Filer, Johnson Taplin, Charles Kilborn, Andrew Young, and Israel Wood.</w:t>
      </w:r>
    </w:p>
  </w:footnote>
  <w:footnote w:id="3">
    <w:p w:rsidR="00E870C1" w:rsidRPr="00E870C1" w:rsidRDefault="00E870C1">
      <w:pPr>
        <w:pStyle w:val="FootnoteText"/>
        <w:rPr>
          <w:sz w:val="16"/>
          <w:szCs w:val="16"/>
        </w:rPr>
      </w:pPr>
      <w:r w:rsidRPr="00E870C1">
        <w:rPr>
          <w:rStyle w:val="FootnoteReference"/>
          <w:sz w:val="16"/>
          <w:szCs w:val="16"/>
        </w:rPr>
        <w:footnoteRef/>
      </w:r>
      <w:r w:rsidRPr="00E870C1">
        <w:rPr>
          <w:sz w:val="16"/>
          <w:szCs w:val="16"/>
        </w:rPr>
        <w:t xml:space="preserve"> Currently being investigated.</w:t>
      </w:r>
    </w:p>
  </w:footnote>
  <w:footnote w:id="4">
    <w:p w:rsidR="002472EF" w:rsidRPr="00F74667" w:rsidRDefault="002472EF">
      <w:pPr>
        <w:pStyle w:val="FootnoteText"/>
        <w:rPr>
          <w:sz w:val="16"/>
          <w:szCs w:val="16"/>
          <w:lang w:val="en-CA"/>
        </w:rPr>
      </w:pPr>
      <w:r w:rsidRPr="00F74667">
        <w:rPr>
          <w:rStyle w:val="FootnoteReference"/>
          <w:sz w:val="16"/>
          <w:szCs w:val="16"/>
        </w:rPr>
        <w:footnoteRef/>
      </w:r>
      <w:r w:rsidRPr="00F74667">
        <w:rPr>
          <w:sz w:val="16"/>
          <w:szCs w:val="16"/>
        </w:rPr>
        <w:t xml:space="preserve"> </w:t>
      </w:r>
      <w:r w:rsidRPr="00F74667">
        <w:rPr>
          <w:sz w:val="16"/>
          <w:szCs w:val="16"/>
          <w:lang w:val="en-CA"/>
        </w:rPr>
        <w:t>This was a common term referring to the first clearing in the woods a settler would make.</w:t>
      </w:r>
    </w:p>
  </w:footnote>
  <w:footnote w:id="5">
    <w:p w:rsidR="00464F04" w:rsidRPr="00464F04" w:rsidRDefault="00464F04">
      <w:pPr>
        <w:pStyle w:val="FootnoteText"/>
      </w:pPr>
      <w:r>
        <w:rPr>
          <w:rStyle w:val="FootnoteReference"/>
        </w:rPr>
        <w:footnoteRef/>
      </w:r>
      <w:r>
        <w:t xml:space="preserve"> </w:t>
      </w:r>
      <w:r>
        <w:rPr>
          <w:sz w:val="16"/>
          <w:szCs w:val="16"/>
          <w:lang w:val="en-CA"/>
        </w:rPr>
        <w:t xml:space="preserve">There was a common belief that the lower lying areas were less healthy (reference). Obviously farmers arriving from the very fertile Connecticut </w:t>
      </w:r>
      <w:r w:rsidR="002E22E0">
        <w:rPr>
          <w:sz w:val="16"/>
          <w:szCs w:val="16"/>
          <w:lang w:val="en-CA"/>
        </w:rPr>
        <w:t xml:space="preserve">River </w:t>
      </w:r>
      <w:r>
        <w:rPr>
          <w:sz w:val="16"/>
          <w:szCs w:val="16"/>
          <w:lang w:val="en-CA"/>
        </w:rPr>
        <w:t>Valley bottomlands would disagree.</w:t>
      </w:r>
    </w:p>
  </w:footnote>
  <w:footnote w:id="6">
    <w:p w:rsidR="00247564" w:rsidRPr="00F03FE4" w:rsidRDefault="00247564" w:rsidP="00247564">
      <w:pPr>
        <w:rPr>
          <w:noProof/>
        </w:rPr>
      </w:pPr>
      <w:r>
        <w:rPr>
          <w:rStyle w:val="FootnoteReference"/>
        </w:rPr>
        <w:footnoteRef/>
      </w:r>
      <w:r>
        <w:t xml:space="preserve"> </w:t>
      </w:r>
      <w:r w:rsidRPr="00247564">
        <w:rPr>
          <w:noProof/>
          <w:sz w:val="16"/>
          <w:szCs w:val="16"/>
        </w:rPr>
        <w:t>Bouchette’s map is less precise, with the roads exhibiting an unrealistic rigid geometry, and homesteads only symbolically represented. Bouchette’s data was collected in the period 1827-29. In</w:t>
      </w:r>
      <w:r w:rsidRPr="00F03FE4">
        <w:rPr>
          <w:noProof/>
        </w:rPr>
        <w:t xml:space="preserve"> </w:t>
      </w:r>
      <w:r w:rsidRPr="00247564">
        <w:rPr>
          <w:noProof/>
          <w:sz w:val="16"/>
          <w:szCs w:val="16"/>
        </w:rPr>
        <w:t>contrast the military surveyors working for Gore, were</w:t>
      </w:r>
      <w:r w:rsidRPr="00F03FE4">
        <w:rPr>
          <w:noProof/>
        </w:rPr>
        <w:t xml:space="preserve"> </w:t>
      </w:r>
      <w:r w:rsidRPr="00247564">
        <w:rPr>
          <w:noProof/>
          <w:sz w:val="16"/>
          <w:szCs w:val="16"/>
        </w:rPr>
        <w:t>pursuing a more</w:t>
      </w:r>
      <w:r w:rsidRPr="00F03FE4">
        <w:rPr>
          <w:noProof/>
        </w:rPr>
        <w:t xml:space="preserve"> </w:t>
      </w:r>
      <w:r w:rsidRPr="00247564">
        <w:rPr>
          <w:noProof/>
          <w:sz w:val="16"/>
          <w:szCs w:val="16"/>
        </w:rPr>
        <w:t>accurate representation. Their data were less than 1 year old by the time the map was drafted. Both maps suffer from errors of omission (e.g. missing roads), but collectively they provide a very informative view of the Township of Stanstead.</w:t>
      </w:r>
    </w:p>
    <w:p w:rsidR="00247564" w:rsidRPr="00247564" w:rsidRDefault="00247564">
      <w:pPr>
        <w:pStyle w:val="FootnoteText"/>
      </w:pPr>
    </w:p>
  </w:footnote>
  <w:footnote w:id="7">
    <w:p w:rsidR="00EC0F67" w:rsidRPr="00EC0F67" w:rsidRDefault="00EC0F67">
      <w:pPr>
        <w:pStyle w:val="FootnoteText"/>
        <w:rPr>
          <w:sz w:val="16"/>
          <w:szCs w:val="16"/>
          <w:lang w:val="en-CA"/>
        </w:rPr>
      </w:pPr>
      <w:r>
        <w:rPr>
          <w:rStyle w:val="FootnoteReference"/>
        </w:rPr>
        <w:footnoteRef/>
      </w:r>
      <w:r>
        <w:t xml:space="preserve"> </w:t>
      </w:r>
      <w:r>
        <w:rPr>
          <w:lang w:val="en-CA"/>
        </w:rPr>
        <w:t xml:space="preserve"> </w:t>
      </w:r>
      <w:r w:rsidRPr="00EC0F67">
        <w:rPr>
          <w:sz w:val="16"/>
          <w:szCs w:val="16"/>
          <w:lang w:val="en-CA"/>
        </w:rPr>
        <w:t xml:space="preserve">The Americans misspelled his name, as a result we are left with </w:t>
      </w:r>
      <w:r w:rsidRPr="00EC0F67">
        <w:rPr>
          <w:i/>
          <w:sz w:val="16"/>
          <w:szCs w:val="16"/>
          <w:lang w:val="en-CA"/>
        </w:rPr>
        <w:t>macadam</w:t>
      </w:r>
      <w:r w:rsidRPr="00EC0F67">
        <w:rPr>
          <w:sz w:val="16"/>
          <w:szCs w:val="16"/>
          <w:lang w:val="en-CA"/>
        </w:rPr>
        <w:t xml:space="preserve"> and </w:t>
      </w:r>
      <w:r w:rsidRPr="00EC0F67">
        <w:rPr>
          <w:i/>
          <w:sz w:val="16"/>
          <w:szCs w:val="16"/>
          <w:lang w:val="en-CA"/>
        </w:rPr>
        <w:t>macadamization</w:t>
      </w:r>
      <w:r w:rsidRPr="00EC0F67">
        <w:rPr>
          <w:sz w:val="16"/>
          <w:szCs w:val="16"/>
          <w:lang w:val="en-CA"/>
        </w:rPr>
        <w:t>.</w:t>
      </w:r>
    </w:p>
  </w:footnote>
  <w:footnote w:id="8">
    <w:p w:rsidR="004F73CE" w:rsidRPr="004F73CE" w:rsidRDefault="004F73CE">
      <w:pPr>
        <w:pStyle w:val="FootnoteText"/>
      </w:pPr>
      <w:r>
        <w:rPr>
          <w:rStyle w:val="FootnoteReference"/>
        </w:rPr>
        <w:footnoteRef/>
      </w:r>
      <w:r>
        <w:t xml:space="preserve"> </w:t>
      </w:r>
      <w:r w:rsidRPr="004F73CE">
        <w:rPr>
          <w:sz w:val="16"/>
          <w:szCs w:val="16"/>
        </w:rPr>
        <w:t>This section is based on the 1”=1 mile and subsequent 1:50000 scale topographic maps produced for 031/H1 Lake Memphremagog map sheets</w:t>
      </w:r>
      <w:r>
        <w:rPr>
          <w:sz w:val="16"/>
          <w:szCs w:val="16"/>
        </w:rPr>
        <w:t>. Culture, including road information, was updated about every decade.</w:t>
      </w:r>
      <w:r w:rsidR="00A06E4F">
        <w:rPr>
          <w:sz w:val="16"/>
          <w:szCs w:val="16"/>
        </w:rPr>
        <w:t xml:space="preserve"> More precise information should be available in Council minutes.</w:t>
      </w:r>
    </w:p>
  </w:footnote>
  <w:footnote w:id="9">
    <w:p w:rsidR="00C75F12" w:rsidRPr="00C75F12" w:rsidRDefault="00C75F12">
      <w:pPr>
        <w:pStyle w:val="FootnoteText"/>
        <w:rPr>
          <w:sz w:val="16"/>
          <w:szCs w:val="16"/>
          <w:lang w:val="en-CA"/>
        </w:rPr>
      </w:pPr>
      <w:r>
        <w:rPr>
          <w:rStyle w:val="FootnoteReference"/>
        </w:rPr>
        <w:footnoteRef/>
      </w:r>
      <w:r>
        <w:t xml:space="preserve"> </w:t>
      </w:r>
      <w:r>
        <w:rPr>
          <w:lang w:val="en-CA"/>
        </w:rPr>
        <w:t xml:space="preserve"> </w:t>
      </w:r>
      <w:r w:rsidRPr="00C75F12">
        <w:rPr>
          <w:sz w:val="16"/>
          <w:szCs w:val="16"/>
          <w:lang w:val="en-CA"/>
        </w:rPr>
        <w:t>This width of the road surface would exclude any ditching</w:t>
      </w:r>
      <w:r>
        <w:rPr>
          <w:sz w:val="16"/>
          <w:szCs w:val="16"/>
          <w:lang w:val="en-CA"/>
        </w:rPr>
        <w:t>.</w:t>
      </w:r>
    </w:p>
  </w:footnote>
  <w:footnote w:id="10">
    <w:p w:rsidR="004A5365" w:rsidRPr="004A5365" w:rsidRDefault="004A5365">
      <w:pPr>
        <w:pStyle w:val="FootnoteText"/>
        <w:rPr>
          <w:lang w:val="en-CA"/>
        </w:rPr>
      </w:pPr>
      <w:r>
        <w:rPr>
          <w:rStyle w:val="FootnoteReference"/>
        </w:rPr>
        <w:footnoteRef/>
      </w:r>
      <w:r>
        <w:t xml:space="preserve"> </w:t>
      </w:r>
      <w:r w:rsidRPr="004A5365">
        <w:rPr>
          <w:sz w:val="16"/>
          <w:szCs w:val="16"/>
          <w:lang w:val="en-CA"/>
        </w:rPr>
        <w:t xml:space="preserve">Based on </w:t>
      </w:r>
      <w:r w:rsidRPr="004A5365">
        <w:rPr>
          <w:noProof/>
          <w:sz w:val="16"/>
          <w:szCs w:val="16"/>
        </w:rPr>
        <w:t>data from Bouchette’s 1805 map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B7FC2"/>
    <w:multiLevelType w:val="multilevel"/>
    <w:tmpl w:val="F39E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E27FC8"/>
    <w:multiLevelType w:val="multilevel"/>
    <w:tmpl w:val="F1E6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E9068A1"/>
    <w:multiLevelType w:val="hybridMultilevel"/>
    <w:tmpl w:val="8272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defaultTabStop w:val="720"/>
  <w:characterSpacingControl w:val="doNotCompress"/>
  <w:footnotePr>
    <w:footnote w:id="0"/>
    <w:footnote w:id="1"/>
  </w:footnotePr>
  <w:endnotePr>
    <w:endnote w:id="0"/>
    <w:endnote w:id="1"/>
  </w:endnotePr>
  <w:compat/>
  <w:rsids>
    <w:rsidRoot w:val="00931E88"/>
    <w:rsid w:val="0000391F"/>
    <w:rsid w:val="00016420"/>
    <w:rsid w:val="00020897"/>
    <w:rsid w:val="000335A0"/>
    <w:rsid w:val="000350B1"/>
    <w:rsid w:val="00046607"/>
    <w:rsid w:val="0005661C"/>
    <w:rsid w:val="00062F7D"/>
    <w:rsid w:val="00077769"/>
    <w:rsid w:val="000875E3"/>
    <w:rsid w:val="00095CA5"/>
    <w:rsid w:val="000A0500"/>
    <w:rsid w:val="000A147F"/>
    <w:rsid w:val="000A4C0F"/>
    <w:rsid w:val="000B20C7"/>
    <w:rsid w:val="000B6092"/>
    <w:rsid w:val="000C47BA"/>
    <w:rsid w:val="000C4BD6"/>
    <w:rsid w:val="000D6F6E"/>
    <w:rsid w:val="000E4690"/>
    <w:rsid w:val="000F20AB"/>
    <w:rsid w:val="000F5E32"/>
    <w:rsid w:val="000F5F0C"/>
    <w:rsid w:val="00102B20"/>
    <w:rsid w:val="00104841"/>
    <w:rsid w:val="00104E03"/>
    <w:rsid w:val="00105105"/>
    <w:rsid w:val="001108C1"/>
    <w:rsid w:val="001207A1"/>
    <w:rsid w:val="00141437"/>
    <w:rsid w:val="00147B46"/>
    <w:rsid w:val="001601E9"/>
    <w:rsid w:val="001620E4"/>
    <w:rsid w:val="00172DD9"/>
    <w:rsid w:val="00175295"/>
    <w:rsid w:val="0017794B"/>
    <w:rsid w:val="00180678"/>
    <w:rsid w:val="001819AF"/>
    <w:rsid w:val="00182052"/>
    <w:rsid w:val="00183069"/>
    <w:rsid w:val="001A1F66"/>
    <w:rsid w:val="001C2E22"/>
    <w:rsid w:val="001C3789"/>
    <w:rsid w:val="001C3E80"/>
    <w:rsid w:val="001F0C9A"/>
    <w:rsid w:val="001F2923"/>
    <w:rsid w:val="001F48A7"/>
    <w:rsid w:val="00200137"/>
    <w:rsid w:val="00210D9A"/>
    <w:rsid w:val="00222950"/>
    <w:rsid w:val="0022470B"/>
    <w:rsid w:val="00227BCC"/>
    <w:rsid w:val="00231966"/>
    <w:rsid w:val="00246ED8"/>
    <w:rsid w:val="002472EF"/>
    <w:rsid w:val="00247564"/>
    <w:rsid w:val="002641EA"/>
    <w:rsid w:val="00270D12"/>
    <w:rsid w:val="00285346"/>
    <w:rsid w:val="00286ACE"/>
    <w:rsid w:val="002956C3"/>
    <w:rsid w:val="0029790B"/>
    <w:rsid w:val="002A1407"/>
    <w:rsid w:val="002A4E3D"/>
    <w:rsid w:val="002A50E7"/>
    <w:rsid w:val="002A5857"/>
    <w:rsid w:val="002B539E"/>
    <w:rsid w:val="002C11C5"/>
    <w:rsid w:val="002C1B53"/>
    <w:rsid w:val="002C29FA"/>
    <w:rsid w:val="002D7B6F"/>
    <w:rsid w:val="002E0357"/>
    <w:rsid w:val="002E22E0"/>
    <w:rsid w:val="002E2E2C"/>
    <w:rsid w:val="002F368D"/>
    <w:rsid w:val="002F392D"/>
    <w:rsid w:val="0031238A"/>
    <w:rsid w:val="00314CBC"/>
    <w:rsid w:val="0031687D"/>
    <w:rsid w:val="00324C3D"/>
    <w:rsid w:val="00327B2D"/>
    <w:rsid w:val="003329A9"/>
    <w:rsid w:val="00333034"/>
    <w:rsid w:val="0033418D"/>
    <w:rsid w:val="00335CC9"/>
    <w:rsid w:val="003426D4"/>
    <w:rsid w:val="00353977"/>
    <w:rsid w:val="00362B35"/>
    <w:rsid w:val="00367C3F"/>
    <w:rsid w:val="00367F2A"/>
    <w:rsid w:val="0037394E"/>
    <w:rsid w:val="0037627B"/>
    <w:rsid w:val="0038532D"/>
    <w:rsid w:val="00390345"/>
    <w:rsid w:val="003919FC"/>
    <w:rsid w:val="003977D9"/>
    <w:rsid w:val="003A5B63"/>
    <w:rsid w:val="003B1BA3"/>
    <w:rsid w:val="003E583B"/>
    <w:rsid w:val="00405EEE"/>
    <w:rsid w:val="00407C45"/>
    <w:rsid w:val="00415B90"/>
    <w:rsid w:val="00423C1E"/>
    <w:rsid w:val="0042585B"/>
    <w:rsid w:val="00435FB7"/>
    <w:rsid w:val="00437528"/>
    <w:rsid w:val="004421B4"/>
    <w:rsid w:val="00450869"/>
    <w:rsid w:val="00450D21"/>
    <w:rsid w:val="004550B8"/>
    <w:rsid w:val="0046171C"/>
    <w:rsid w:val="00461BAA"/>
    <w:rsid w:val="00464F04"/>
    <w:rsid w:val="0047018C"/>
    <w:rsid w:val="00484F9B"/>
    <w:rsid w:val="00496D04"/>
    <w:rsid w:val="004A4B82"/>
    <w:rsid w:val="004A5365"/>
    <w:rsid w:val="004B3182"/>
    <w:rsid w:val="004B5723"/>
    <w:rsid w:val="004C0918"/>
    <w:rsid w:val="004D07C3"/>
    <w:rsid w:val="004D5E8B"/>
    <w:rsid w:val="004E1E8F"/>
    <w:rsid w:val="004E2200"/>
    <w:rsid w:val="004E618E"/>
    <w:rsid w:val="004E6276"/>
    <w:rsid w:val="004F0C2B"/>
    <w:rsid w:val="004F73CE"/>
    <w:rsid w:val="00511331"/>
    <w:rsid w:val="005226F5"/>
    <w:rsid w:val="00522DA2"/>
    <w:rsid w:val="00527A79"/>
    <w:rsid w:val="0053095C"/>
    <w:rsid w:val="00536736"/>
    <w:rsid w:val="005555DC"/>
    <w:rsid w:val="00556781"/>
    <w:rsid w:val="005609EA"/>
    <w:rsid w:val="00570792"/>
    <w:rsid w:val="00593DF0"/>
    <w:rsid w:val="005A1C6C"/>
    <w:rsid w:val="005A397F"/>
    <w:rsid w:val="005A4DF0"/>
    <w:rsid w:val="005A4E0E"/>
    <w:rsid w:val="005B0FCE"/>
    <w:rsid w:val="005B3378"/>
    <w:rsid w:val="005B566D"/>
    <w:rsid w:val="005B7AA8"/>
    <w:rsid w:val="005C5B76"/>
    <w:rsid w:val="005E3D4B"/>
    <w:rsid w:val="005E3D74"/>
    <w:rsid w:val="005F34ED"/>
    <w:rsid w:val="00601151"/>
    <w:rsid w:val="0060268C"/>
    <w:rsid w:val="00607A40"/>
    <w:rsid w:val="0061523D"/>
    <w:rsid w:val="0062281B"/>
    <w:rsid w:val="0062365A"/>
    <w:rsid w:val="00626963"/>
    <w:rsid w:val="006273BE"/>
    <w:rsid w:val="0064094A"/>
    <w:rsid w:val="00641925"/>
    <w:rsid w:val="00652338"/>
    <w:rsid w:val="00665072"/>
    <w:rsid w:val="006721B4"/>
    <w:rsid w:val="00682A93"/>
    <w:rsid w:val="006930F3"/>
    <w:rsid w:val="006A0053"/>
    <w:rsid w:val="006A45C0"/>
    <w:rsid w:val="006C0F5E"/>
    <w:rsid w:val="006C1BCD"/>
    <w:rsid w:val="006C7B7D"/>
    <w:rsid w:val="006D0064"/>
    <w:rsid w:val="006D1A36"/>
    <w:rsid w:val="006D57EF"/>
    <w:rsid w:val="006F3D38"/>
    <w:rsid w:val="006F5195"/>
    <w:rsid w:val="00700B0F"/>
    <w:rsid w:val="00706118"/>
    <w:rsid w:val="007122D3"/>
    <w:rsid w:val="007201DD"/>
    <w:rsid w:val="007267C4"/>
    <w:rsid w:val="00727713"/>
    <w:rsid w:val="00730F76"/>
    <w:rsid w:val="007404DF"/>
    <w:rsid w:val="00740B34"/>
    <w:rsid w:val="007414D7"/>
    <w:rsid w:val="007436FE"/>
    <w:rsid w:val="0074420F"/>
    <w:rsid w:val="00744899"/>
    <w:rsid w:val="007523D8"/>
    <w:rsid w:val="00756C45"/>
    <w:rsid w:val="0076141D"/>
    <w:rsid w:val="007767A4"/>
    <w:rsid w:val="00777CF7"/>
    <w:rsid w:val="0078249B"/>
    <w:rsid w:val="00785A34"/>
    <w:rsid w:val="0079023A"/>
    <w:rsid w:val="0079074A"/>
    <w:rsid w:val="00792F18"/>
    <w:rsid w:val="007A2368"/>
    <w:rsid w:val="007B0293"/>
    <w:rsid w:val="007B7882"/>
    <w:rsid w:val="007C417E"/>
    <w:rsid w:val="007C7A57"/>
    <w:rsid w:val="007E4805"/>
    <w:rsid w:val="007F415C"/>
    <w:rsid w:val="007F494D"/>
    <w:rsid w:val="007F562B"/>
    <w:rsid w:val="008113B6"/>
    <w:rsid w:val="00825060"/>
    <w:rsid w:val="0083607F"/>
    <w:rsid w:val="00842136"/>
    <w:rsid w:val="0084435F"/>
    <w:rsid w:val="0085012F"/>
    <w:rsid w:val="008509AE"/>
    <w:rsid w:val="00862160"/>
    <w:rsid w:val="00864B8E"/>
    <w:rsid w:val="00865FF4"/>
    <w:rsid w:val="00867C95"/>
    <w:rsid w:val="00867DEF"/>
    <w:rsid w:val="0087464C"/>
    <w:rsid w:val="00874DF5"/>
    <w:rsid w:val="00876A9C"/>
    <w:rsid w:val="00877298"/>
    <w:rsid w:val="00881A0A"/>
    <w:rsid w:val="00887D48"/>
    <w:rsid w:val="008969B0"/>
    <w:rsid w:val="00896A9D"/>
    <w:rsid w:val="00897CE1"/>
    <w:rsid w:val="008A7616"/>
    <w:rsid w:val="008A7A85"/>
    <w:rsid w:val="008C31EB"/>
    <w:rsid w:val="008C6BED"/>
    <w:rsid w:val="008E0AEC"/>
    <w:rsid w:val="008E2513"/>
    <w:rsid w:val="00906364"/>
    <w:rsid w:val="00931E88"/>
    <w:rsid w:val="00933152"/>
    <w:rsid w:val="00934B9F"/>
    <w:rsid w:val="00940630"/>
    <w:rsid w:val="0094263E"/>
    <w:rsid w:val="00950655"/>
    <w:rsid w:val="0096028C"/>
    <w:rsid w:val="00966C82"/>
    <w:rsid w:val="00966F10"/>
    <w:rsid w:val="009728D8"/>
    <w:rsid w:val="0098162D"/>
    <w:rsid w:val="00982D75"/>
    <w:rsid w:val="00987D40"/>
    <w:rsid w:val="00993421"/>
    <w:rsid w:val="009A1311"/>
    <w:rsid w:val="009B135D"/>
    <w:rsid w:val="009B2C3F"/>
    <w:rsid w:val="009B347A"/>
    <w:rsid w:val="009B46F8"/>
    <w:rsid w:val="009B7D5F"/>
    <w:rsid w:val="009C130F"/>
    <w:rsid w:val="009C4B25"/>
    <w:rsid w:val="009C6933"/>
    <w:rsid w:val="009D4791"/>
    <w:rsid w:val="009E1F9E"/>
    <w:rsid w:val="009E20CD"/>
    <w:rsid w:val="009E3887"/>
    <w:rsid w:val="009F4C43"/>
    <w:rsid w:val="009F4CCB"/>
    <w:rsid w:val="009F5140"/>
    <w:rsid w:val="009F5921"/>
    <w:rsid w:val="00A06E4F"/>
    <w:rsid w:val="00A22AA4"/>
    <w:rsid w:val="00A24AAF"/>
    <w:rsid w:val="00A26CF3"/>
    <w:rsid w:val="00A32CA3"/>
    <w:rsid w:val="00A35ADD"/>
    <w:rsid w:val="00A40A21"/>
    <w:rsid w:val="00A40F19"/>
    <w:rsid w:val="00A426DC"/>
    <w:rsid w:val="00A42DDC"/>
    <w:rsid w:val="00A45407"/>
    <w:rsid w:val="00A72366"/>
    <w:rsid w:val="00A83737"/>
    <w:rsid w:val="00A9419C"/>
    <w:rsid w:val="00AA537F"/>
    <w:rsid w:val="00AB162C"/>
    <w:rsid w:val="00AB3D82"/>
    <w:rsid w:val="00AC053F"/>
    <w:rsid w:val="00AC5D88"/>
    <w:rsid w:val="00AD109F"/>
    <w:rsid w:val="00AE12EB"/>
    <w:rsid w:val="00AF318A"/>
    <w:rsid w:val="00AF40C8"/>
    <w:rsid w:val="00AF4298"/>
    <w:rsid w:val="00B02159"/>
    <w:rsid w:val="00B046F3"/>
    <w:rsid w:val="00B06598"/>
    <w:rsid w:val="00B06757"/>
    <w:rsid w:val="00B06D3E"/>
    <w:rsid w:val="00B108D4"/>
    <w:rsid w:val="00B12FF9"/>
    <w:rsid w:val="00B13A2D"/>
    <w:rsid w:val="00B3493A"/>
    <w:rsid w:val="00B37BD9"/>
    <w:rsid w:val="00B50A6B"/>
    <w:rsid w:val="00B51C13"/>
    <w:rsid w:val="00B5267D"/>
    <w:rsid w:val="00B550FB"/>
    <w:rsid w:val="00B56B7D"/>
    <w:rsid w:val="00B60BA7"/>
    <w:rsid w:val="00B722B2"/>
    <w:rsid w:val="00B84DA5"/>
    <w:rsid w:val="00B90235"/>
    <w:rsid w:val="00B971FC"/>
    <w:rsid w:val="00BA2400"/>
    <w:rsid w:val="00BA32B4"/>
    <w:rsid w:val="00BA7129"/>
    <w:rsid w:val="00BB6319"/>
    <w:rsid w:val="00BD40AA"/>
    <w:rsid w:val="00BD4446"/>
    <w:rsid w:val="00BD68EF"/>
    <w:rsid w:val="00BD7880"/>
    <w:rsid w:val="00BF36B4"/>
    <w:rsid w:val="00BF57D3"/>
    <w:rsid w:val="00C01367"/>
    <w:rsid w:val="00C0293C"/>
    <w:rsid w:val="00C106FB"/>
    <w:rsid w:val="00C13A8E"/>
    <w:rsid w:val="00C20752"/>
    <w:rsid w:val="00C2333C"/>
    <w:rsid w:val="00C2729A"/>
    <w:rsid w:val="00C3177B"/>
    <w:rsid w:val="00C34727"/>
    <w:rsid w:val="00C362C8"/>
    <w:rsid w:val="00C40480"/>
    <w:rsid w:val="00C41E48"/>
    <w:rsid w:val="00C44915"/>
    <w:rsid w:val="00C50FE0"/>
    <w:rsid w:val="00C56E48"/>
    <w:rsid w:val="00C75F12"/>
    <w:rsid w:val="00C80E16"/>
    <w:rsid w:val="00C84C38"/>
    <w:rsid w:val="00CA730B"/>
    <w:rsid w:val="00CB2A3E"/>
    <w:rsid w:val="00CB55F9"/>
    <w:rsid w:val="00CC1040"/>
    <w:rsid w:val="00CD4E8D"/>
    <w:rsid w:val="00CD5D61"/>
    <w:rsid w:val="00CD786E"/>
    <w:rsid w:val="00CE4438"/>
    <w:rsid w:val="00CF2584"/>
    <w:rsid w:val="00D007DC"/>
    <w:rsid w:val="00D05BE3"/>
    <w:rsid w:val="00D06180"/>
    <w:rsid w:val="00D07582"/>
    <w:rsid w:val="00D1210C"/>
    <w:rsid w:val="00D12A3A"/>
    <w:rsid w:val="00D1432D"/>
    <w:rsid w:val="00D251AF"/>
    <w:rsid w:val="00D32FDE"/>
    <w:rsid w:val="00D34419"/>
    <w:rsid w:val="00D4231E"/>
    <w:rsid w:val="00D468BF"/>
    <w:rsid w:val="00D51F46"/>
    <w:rsid w:val="00D57ECA"/>
    <w:rsid w:val="00D7744A"/>
    <w:rsid w:val="00D8495A"/>
    <w:rsid w:val="00D912E9"/>
    <w:rsid w:val="00D92DAA"/>
    <w:rsid w:val="00DA01D4"/>
    <w:rsid w:val="00DA34F1"/>
    <w:rsid w:val="00DA5083"/>
    <w:rsid w:val="00DB261E"/>
    <w:rsid w:val="00DD12C6"/>
    <w:rsid w:val="00DF03A5"/>
    <w:rsid w:val="00DF18F6"/>
    <w:rsid w:val="00E01410"/>
    <w:rsid w:val="00E10ED9"/>
    <w:rsid w:val="00E13003"/>
    <w:rsid w:val="00E170F0"/>
    <w:rsid w:val="00E2353C"/>
    <w:rsid w:val="00E23CB0"/>
    <w:rsid w:val="00E3302C"/>
    <w:rsid w:val="00E45193"/>
    <w:rsid w:val="00E510AA"/>
    <w:rsid w:val="00E51171"/>
    <w:rsid w:val="00E72475"/>
    <w:rsid w:val="00E74323"/>
    <w:rsid w:val="00E7468E"/>
    <w:rsid w:val="00E76E3F"/>
    <w:rsid w:val="00E870C1"/>
    <w:rsid w:val="00E90B4D"/>
    <w:rsid w:val="00E9526F"/>
    <w:rsid w:val="00EA631A"/>
    <w:rsid w:val="00EB64E4"/>
    <w:rsid w:val="00EC01A0"/>
    <w:rsid w:val="00EC0F67"/>
    <w:rsid w:val="00EC1DC4"/>
    <w:rsid w:val="00EC390F"/>
    <w:rsid w:val="00ED027A"/>
    <w:rsid w:val="00ED1E21"/>
    <w:rsid w:val="00ED4332"/>
    <w:rsid w:val="00EE339B"/>
    <w:rsid w:val="00EE6300"/>
    <w:rsid w:val="00EE791D"/>
    <w:rsid w:val="00F007C6"/>
    <w:rsid w:val="00F03E20"/>
    <w:rsid w:val="00F03FE4"/>
    <w:rsid w:val="00F133B9"/>
    <w:rsid w:val="00F15067"/>
    <w:rsid w:val="00F2627F"/>
    <w:rsid w:val="00F32E84"/>
    <w:rsid w:val="00F4019D"/>
    <w:rsid w:val="00F4288E"/>
    <w:rsid w:val="00F4577D"/>
    <w:rsid w:val="00F5509D"/>
    <w:rsid w:val="00F550CD"/>
    <w:rsid w:val="00F56B2D"/>
    <w:rsid w:val="00F62BF4"/>
    <w:rsid w:val="00F74667"/>
    <w:rsid w:val="00F76989"/>
    <w:rsid w:val="00F77B48"/>
    <w:rsid w:val="00F814C1"/>
    <w:rsid w:val="00FA5F7C"/>
    <w:rsid w:val="00FB0A65"/>
    <w:rsid w:val="00FB62D8"/>
    <w:rsid w:val="00FC6A05"/>
    <w:rsid w:val="00FD07BE"/>
    <w:rsid w:val="00FD25D4"/>
    <w:rsid w:val="00FE13A6"/>
    <w:rsid w:val="00FE4D2E"/>
    <w:rsid w:val="00FE7D01"/>
    <w:rsid w:val="00FF31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C3F"/>
  </w:style>
  <w:style w:type="paragraph" w:styleId="Heading1">
    <w:name w:val="heading 1"/>
    <w:basedOn w:val="Normal"/>
    <w:link w:val="Heading1Char"/>
    <w:uiPriority w:val="9"/>
    <w:qFormat/>
    <w:rsid w:val="000F5F0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E88"/>
    <w:pPr>
      <w:ind w:left="720"/>
      <w:contextualSpacing/>
    </w:pPr>
  </w:style>
  <w:style w:type="paragraph" w:styleId="BalloonText">
    <w:name w:val="Balloon Text"/>
    <w:basedOn w:val="Normal"/>
    <w:link w:val="BalloonTextChar"/>
    <w:uiPriority w:val="99"/>
    <w:semiHidden/>
    <w:unhideWhenUsed/>
    <w:rsid w:val="00560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9EA"/>
    <w:rPr>
      <w:rFonts w:ascii="Tahoma" w:hAnsi="Tahoma" w:cs="Tahoma"/>
      <w:sz w:val="16"/>
      <w:szCs w:val="16"/>
    </w:rPr>
  </w:style>
  <w:style w:type="paragraph" w:styleId="FootnoteText">
    <w:name w:val="footnote text"/>
    <w:basedOn w:val="Normal"/>
    <w:link w:val="FootnoteTextChar"/>
    <w:uiPriority w:val="99"/>
    <w:semiHidden/>
    <w:unhideWhenUsed/>
    <w:rsid w:val="007201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01DD"/>
    <w:rPr>
      <w:sz w:val="20"/>
      <w:szCs w:val="20"/>
    </w:rPr>
  </w:style>
  <w:style w:type="character" w:styleId="FootnoteReference">
    <w:name w:val="footnote reference"/>
    <w:basedOn w:val="DefaultParagraphFont"/>
    <w:uiPriority w:val="99"/>
    <w:semiHidden/>
    <w:unhideWhenUsed/>
    <w:rsid w:val="007201DD"/>
    <w:rPr>
      <w:vertAlign w:val="superscript"/>
    </w:rPr>
  </w:style>
  <w:style w:type="character" w:styleId="Hyperlink">
    <w:name w:val="Hyperlink"/>
    <w:basedOn w:val="DefaultParagraphFont"/>
    <w:uiPriority w:val="99"/>
    <w:semiHidden/>
    <w:unhideWhenUsed/>
    <w:rsid w:val="0062281B"/>
    <w:rPr>
      <w:color w:val="0000FF"/>
      <w:u w:val="single"/>
    </w:rPr>
  </w:style>
  <w:style w:type="character" w:customStyle="1" w:styleId="Heading1Char">
    <w:name w:val="Heading 1 Char"/>
    <w:basedOn w:val="DefaultParagraphFont"/>
    <w:link w:val="Heading1"/>
    <w:uiPriority w:val="9"/>
    <w:rsid w:val="000F5F0C"/>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F5F0C"/>
    <w:rPr>
      <w:b/>
      <w:bCs/>
    </w:rPr>
  </w:style>
  <w:style w:type="paragraph" w:styleId="z-TopofForm">
    <w:name w:val="HTML Top of Form"/>
    <w:basedOn w:val="Normal"/>
    <w:next w:val="Normal"/>
    <w:link w:val="z-TopofFormChar"/>
    <w:hidden/>
    <w:uiPriority w:val="99"/>
    <w:semiHidden/>
    <w:unhideWhenUsed/>
    <w:rsid w:val="000F5F0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F5F0C"/>
    <w:rPr>
      <w:rFonts w:ascii="Arial" w:eastAsia="Times New Roman" w:hAnsi="Arial" w:cs="Arial"/>
      <w:vanish/>
      <w:sz w:val="16"/>
      <w:szCs w:val="16"/>
    </w:rPr>
  </w:style>
  <w:style w:type="character" w:customStyle="1" w:styleId="button">
    <w:name w:val="button"/>
    <w:basedOn w:val="DefaultParagraphFont"/>
    <w:rsid w:val="000F5F0C"/>
  </w:style>
  <w:style w:type="paragraph" w:styleId="z-BottomofForm">
    <w:name w:val="HTML Bottom of Form"/>
    <w:basedOn w:val="Normal"/>
    <w:next w:val="Normal"/>
    <w:link w:val="z-BottomofFormChar"/>
    <w:hidden/>
    <w:uiPriority w:val="99"/>
    <w:semiHidden/>
    <w:unhideWhenUsed/>
    <w:rsid w:val="000F5F0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F5F0C"/>
    <w:rPr>
      <w:rFonts w:ascii="Arial" w:eastAsia="Times New Roman" w:hAnsi="Arial" w:cs="Arial"/>
      <w:vanish/>
      <w:sz w:val="16"/>
      <w:szCs w:val="16"/>
    </w:rPr>
  </w:style>
  <w:style w:type="character" w:customStyle="1" w:styleId="printhtml">
    <w:name w:val="print_html"/>
    <w:basedOn w:val="DefaultParagraphFont"/>
    <w:rsid w:val="000F5F0C"/>
  </w:style>
  <w:style w:type="paragraph" w:styleId="NormalWeb">
    <w:name w:val="Normal (Web)"/>
    <w:basedOn w:val="Normal"/>
    <w:uiPriority w:val="99"/>
    <w:semiHidden/>
    <w:unhideWhenUsed/>
    <w:rsid w:val="000F5F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ption">
    <w:name w:val="image-caption"/>
    <w:basedOn w:val="DefaultParagraphFont"/>
    <w:rsid w:val="000F5F0C"/>
  </w:style>
  <w:style w:type="paragraph" w:styleId="HTMLPreformatted">
    <w:name w:val="HTML Preformatted"/>
    <w:basedOn w:val="Normal"/>
    <w:link w:val="HTMLPreformattedChar"/>
    <w:uiPriority w:val="99"/>
    <w:semiHidden/>
    <w:unhideWhenUsed/>
    <w:rsid w:val="00E5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51171"/>
    <w:rPr>
      <w:rFonts w:ascii="Courier New" w:eastAsia="Times New Roman" w:hAnsi="Courier New" w:cs="Courier New"/>
      <w:sz w:val="20"/>
      <w:szCs w:val="20"/>
    </w:rPr>
  </w:style>
  <w:style w:type="character" w:customStyle="1" w:styleId="smallcaps">
    <w:name w:val="smallcaps"/>
    <w:basedOn w:val="DefaultParagraphFont"/>
    <w:rsid w:val="00435FB7"/>
  </w:style>
  <w:style w:type="paragraph" w:customStyle="1" w:styleId="normalparagraph">
    <w:name w:val="normalparagraph"/>
    <w:basedOn w:val="Normal"/>
    <w:rsid w:val="00435F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72DD9"/>
    <w:rPr>
      <w:i/>
      <w:iCs/>
    </w:rPr>
  </w:style>
</w:styles>
</file>

<file path=word/webSettings.xml><?xml version="1.0" encoding="utf-8"?>
<w:webSettings xmlns:r="http://schemas.openxmlformats.org/officeDocument/2006/relationships" xmlns:w="http://schemas.openxmlformats.org/wordprocessingml/2006/main">
  <w:divs>
    <w:div w:id="84813210">
      <w:bodyDiv w:val="1"/>
      <w:marLeft w:val="0"/>
      <w:marRight w:val="0"/>
      <w:marTop w:val="0"/>
      <w:marBottom w:val="0"/>
      <w:divBdr>
        <w:top w:val="none" w:sz="0" w:space="0" w:color="auto"/>
        <w:left w:val="none" w:sz="0" w:space="0" w:color="auto"/>
        <w:bottom w:val="none" w:sz="0" w:space="0" w:color="auto"/>
        <w:right w:val="none" w:sz="0" w:space="0" w:color="auto"/>
      </w:divBdr>
    </w:div>
    <w:div w:id="420178261">
      <w:bodyDiv w:val="1"/>
      <w:marLeft w:val="0"/>
      <w:marRight w:val="0"/>
      <w:marTop w:val="0"/>
      <w:marBottom w:val="0"/>
      <w:divBdr>
        <w:top w:val="none" w:sz="0" w:space="0" w:color="auto"/>
        <w:left w:val="none" w:sz="0" w:space="0" w:color="auto"/>
        <w:bottom w:val="none" w:sz="0" w:space="0" w:color="auto"/>
        <w:right w:val="none" w:sz="0" w:space="0" w:color="auto"/>
      </w:divBdr>
      <w:divsChild>
        <w:div w:id="1946157463">
          <w:marLeft w:val="0"/>
          <w:marRight w:val="0"/>
          <w:marTop w:val="0"/>
          <w:marBottom w:val="0"/>
          <w:divBdr>
            <w:top w:val="none" w:sz="0" w:space="0" w:color="auto"/>
            <w:left w:val="none" w:sz="0" w:space="0" w:color="auto"/>
            <w:bottom w:val="none" w:sz="0" w:space="0" w:color="auto"/>
            <w:right w:val="none" w:sz="0" w:space="0" w:color="auto"/>
          </w:divBdr>
        </w:div>
      </w:divsChild>
    </w:div>
    <w:div w:id="453909018">
      <w:bodyDiv w:val="1"/>
      <w:marLeft w:val="0"/>
      <w:marRight w:val="0"/>
      <w:marTop w:val="0"/>
      <w:marBottom w:val="0"/>
      <w:divBdr>
        <w:top w:val="none" w:sz="0" w:space="0" w:color="auto"/>
        <w:left w:val="none" w:sz="0" w:space="0" w:color="auto"/>
        <w:bottom w:val="none" w:sz="0" w:space="0" w:color="auto"/>
        <w:right w:val="none" w:sz="0" w:space="0" w:color="auto"/>
      </w:divBdr>
    </w:div>
    <w:div w:id="783813589">
      <w:bodyDiv w:val="1"/>
      <w:marLeft w:val="0"/>
      <w:marRight w:val="0"/>
      <w:marTop w:val="0"/>
      <w:marBottom w:val="0"/>
      <w:divBdr>
        <w:top w:val="none" w:sz="0" w:space="0" w:color="auto"/>
        <w:left w:val="none" w:sz="0" w:space="0" w:color="auto"/>
        <w:bottom w:val="none" w:sz="0" w:space="0" w:color="auto"/>
        <w:right w:val="none" w:sz="0" w:space="0" w:color="auto"/>
      </w:divBdr>
    </w:div>
    <w:div w:id="795412132">
      <w:bodyDiv w:val="1"/>
      <w:marLeft w:val="0"/>
      <w:marRight w:val="0"/>
      <w:marTop w:val="0"/>
      <w:marBottom w:val="0"/>
      <w:divBdr>
        <w:top w:val="none" w:sz="0" w:space="0" w:color="auto"/>
        <w:left w:val="none" w:sz="0" w:space="0" w:color="auto"/>
        <w:bottom w:val="none" w:sz="0" w:space="0" w:color="auto"/>
        <w:right w:val="none" w:sz="0" w:space="0" w:color="auto"/>
      </w:divBdr>
      <w:divsChild>
        <w:div w:id="726224033">
          <w:marLeft w:val="0"/>
          <w:marRight w:val="0"/>
          <w:marTop w:val="42"/>
          <w:marBottom w:val="0"/>
          <w:divBdr>
            <w:top w:val="none" w:sz="0" w:space="0" w:color="auto"/>
            <w:left w:val="none" w:sz="0" w:space="0" w:color="auto"/>
            <w:bottom w:val="none" w:sz="0" w:space="0" w:color="auto"/>
            <w:right w:val="none" w:sz="0" w:space="0" w:color="auto"/>
          </w:divBdr>
          <w:divsChild>
            <w:div w:id="226576033">
              <w:marLeft w:val="0"/>
              <w:marRight w:val="0"/>
              <w:marTop w:val="0"/>
              <w:marBottom w:val="0"/>
              <w:divBdr>
                <w:top w:val="none" w:sz="0" w:space="0" w:color="auto"/>
                <w:left w:val="none" w:sz="0" w:space="0" w:color="auto"/>
                <w:bottom w:val="none" w:sz="0" w:space="0" w:color="auto"/>
                <w:right w:val="none" w:sz="0" w:space="0" w:color="auto"/>
              </w:divBdr>
              <w:divsChild>
                <w:div w:id="707491648">
                  <w:marLeft w:val="0"/>
                  <w:marRight w:val="0"/>
                  <w:marTop w:val="0"/>
                  <w:marBottom w:val="0"/>
                  <w:divBdr>
                    <w:top w:val="none" w:sz="0" w:space="0" w:color="auto"/>
                    <w:left w:val="none" w:sz="0" w:space="0" w:color="auto"/>
                    <w:bottom w:val="none" w:sz="0" w:space="0" w:color="auto"/>
                    <w:right w:val="none" w:sz="0" w:space="0" w:color="auto"/>
                  </w:divBdr>
                  <w:divsChild>
                    <w:div w:id="16772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8840">
          <w:marLeft w:val="2097"/>
          <w:marRight w:val="0"/>
          <w:marTop w:val="0"/>
          <w:marBottom w:val="0"/>
          <w:divBdr>
            <w:top w:val="none" w:sz="0" w:space="0" w:color="auto"/>
            <w:left w:val="none" w:sz="0" w:space="0" w:color="auto"/>
            <w:bottom w:val="none" w:sz="0" w:space="0" w:color="auto"/>
            <w:right w:val="none" w:sz="0" w:space="0" w:color="auto"/>
          </w:divBdr>
          <w:divsChild>
            <w:div w:id="1849909566">
              <w:marLeft w:val="0"/>
              <w:marRight w:val="0"/>
              <w:marTop w:val="0"/>
              <w:marBottom w:val="0"/>
              <w:divBdr>
                <w:top w:val="none" w:sz="0" w:space="0" w:color="auto"/>
                <w:left w:val="none" w:sz="0" w:space="0" w:color="auto"/>
                <w:bottom w:val="none" w:sz="0" w:space="0" w:color="auto"/>
                <w:right w:val="none" w:sz="0" w:space="0" w:color="auto"/>
              </w:divBdr>
              <w:divsChild>
                <w:div w:id="1588074464">
                  <w:marLeft w:val="0"/>
                  <w:marRight w:val="0"/>
                  <w:marTop w:val="0"/>
                  <w:marBottom w:val="0"/>
                  <w:divBdr>
                    <w:top w:val="none" w:sz="0" w:space="0" w:color="auto"/>
                    <w:left w:val="none" w:sz="0" w:space="0" w:color="auto"/>
                    <w:bottom w:val="none" w:sz="0" w:space="0" w:color="auto"/>
                    <w:right w:val="none" w:sz="0" w:space="0" w:color="auto"/>
                  </w:divBdr>
                </w:div>
              </w:divsChild>
            </w:div>
            <w:div w:id="336929568">
              <w:marLeft w:val="0"/>
              <w:marRight w:val="0"/>
              <w:marTop w:val="0"/>
              <w:marBottom w:val="0"/>
              <w:divBdr>
                <w:top w:val="none" w:sz="0" w:space="0" w:color="auto"/>
                <w:left w:val="none" w:sz="0" w:space="0" w:color="auto"/>
                <w:bottom w:val="none" w:sz="0" w:space="0" w:color="auto"/>
                <w:right w:val="none" w:sz="0" w:space="0" w:color="auto"/>
              </w:divBdr>
              <w:divsChild>
                <w:div w:id="1034428422">
                  <w:marLeft w:val="0"/>
                  <w:marRight w:val="0"/>
                  <w:marTop w:val="0"/>
                  <w:marBottom w:val="0"/>
                  <w:divBdr>
                    <w:top w:val="none" w:sz="0" w:space="0" w:color="auto"/>
                    <w:left w:val="none" w:sz="0" w:space="0" w:color="auto"/>
                    <w:bottom w:val="none" w:sz="0" w:space="0" w:color="auto"/>
                    <w:right w:val="none" w:sz="0" w:space="0" w:color="auto"/>
                  </w:divBdr>
                  <w:divsChild>
                    <w:div w:id="327638294">
                      <w:marLeft w:val="0"/>
                      <w:marRight w:val="0"/>
                      <w:marTop w:val="0"/>
                      <w:marBottom w:val="0"/>
                      <w:divBdr>
                        <w:top w:val="none" w:sz="0" w:space="0" w:color="auto"/>
                        <w:left w:val="none" w:sz="0" w:space="0" w:color="auto"/>
                        <w:bottom w:val="none" w:sz="0" w:space="0" w:color="auto"/>
                        <w:right w:val="none" w:sz="0" w:space="0" w:color="auto"/>
                      </w:divBdr>
                      <w:divsChild>
                        <w:div w:id="304703929">
                          <w:marLeft w:val="0"/>
                          <w:marRight w:val="0"/>
                          <w:marTop w:val="0"/>
                          <w:marBottom w:val="0"/>
                          <w:divBdr>
                            <w:top w:val="none" w:sz="0" w:space="0" w:color="auto"/>
                            <w:left w:val="none" w:sz="0" w:space="0" w:color="auto"/>
                            <w:bottom w:val="none" w:sz="0" w:space="0" w:color="auto"/>
                            <w:right w:val="none" w:sz="0" w:space="0" w:color="auto"/>
                          </w:divBdr>
                          <w:divsChild>
                            <w:div w:id="1474643233">
                              <w:marLeft w:val="0"/>
                              <w:marRight w:val="0"/>
                              <w:marTop w:val="0"/>
                              <w:marBottom w:val="0"/>
                              <w:divBdr>
                                <w:top w:val="none" w:sz="0" w:space="0" w:color="auto"/>
                                <w:left w:val="none" w:sz="0" w:space="0" w:color="auto"/>
                                <w:bottom w:val="none" w:sz="0" w:space="0" w:color="auto"/>
                                <w:right w:val="none" w:sz="0" w:space="0" w:color="auto"/>
                              </w:divBdr>
                              <w:divsChild>
                                <w:div w:id="1980262533">
                                  <w:marLeft w:val="0"/>
                                  <w:marRight w:val="0"/>
                                  <w:marTop w:val="0"/>
                                  <w:marBottom w:val="0"/>
                                  <w:divBdr>
                                    <w:top w:val="none" w:sz="0" w:space="0" w:color="auto"/>
                                    <w:left w:val="none" w:sz="0" w:space="0" w:color="auto"/>
                                    <w:bottom w:val="none" w:sz="0" w:space="0" w:color="auto"/>
                                    <w:right w:val="none" w:sz="0" w:space="0" w:color="auto"/>
                                  </w:divBdr>
                                  <w:divsChild>
                                    <w:div w:id="874120242">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950300">
          <w:marLeft w:val="0"/>
          <w:marRight w:val="0"/>
          <w:marTop w:val="0"/>
          <w:marBottom w:val="0"/>
          <w:divBdr>
            <w:top w:val="none" w:sz="0" w:space="0" w:color="185239"/>
            <w:left w:val="single" w:sz="24" w:space="0" w:color="185239"/>
            <w:bottom w:val="none" w:sz="0" w:space="21" w:color="185239"/>
            <w:right w:val="none" w:sz="0" w:space="0" w:color="185239"/>
          </w:divBdr>
          <w:divsChild>
            <w:div w:id="230233942">
              <w:marLeft w:val="0"/>
              <w:marRight w:val="0"/>
              <w:marTop w:val="0"/>
              <w:marBottom w:val="0"/>
              <w:divBdr>
                <w:top w:val="none" w:sz="0" w:space="0" w:color="auto"/>
                <w:left w:val="none" w:sz="0" w:space="0" w:color="auto"/>
                <w:bottom w:val="none" w:sz="0" w:space="0" w:color="auto"/>
                <w:right w:val="none" w:sz="0" w:space="0" w:color="auto"/>
              </w:divBdr>
              <w:divsChild>
                <w:div w:id="1124807574">
                  <w:marLeft w:val="0"/>
                  <w:marRight w:val="0"/>
                  <w:marTop w:val="0"/>
                  <w:marBottom w:val="0"/>
                  <w:divBdr>
                    <w:top w:val="none" w:sz="0" w:space="0" w:color="auto"/>
                    <w:left w:val="none" w:sz="0" w:space="0" w:color="auto"/>
                    <w:bottom w:val="none" w:sz="0" w:space="0" w:color="auto"/>
                    <w:right w:val="none" w:sz="0" w:space="0" w:color="auto"/>
                  </w:divBdr>
                  <w:divsChild>
                    <w:div w:id="380206684">
                      <w:marLeft w:val="0"/>
                      <w:marRight w:val="0"/>
                      <w:marTop w:val="0"/>
                      <w:marBottom w:val="0"/>
                      <w:divBdr>
                        <w:top w:val="none" w:sz="0" w:space="0" w:color="auto"/>
                        <w:left w:val="none" w:sz="0" w:space="0" w:color="auto"/>
                        <w:bottom w:val="none" w:sz="0" w:space="0" w:color="auto"/>
                        <w:right w:val="none" w:sz="0" w:space="0" w:color="auto"/>
                      </w:divBdr>
                      <w:divsChild>
                        <w:div w:id="2113477171">
                          <w:marLeft w:val="0"/>
                          <w:marRight w:val="0"/>
                          <w:marTop w:val="0"/>
                          <w:marBottom w:val="0"/>
                          <w:divBdr>
                            <w:top w:val="none" w:sz="0" w:space="0" w:color="auto"/>
                            <w:left w:val="none" w:sz="0" w:space="0" w:color="auto"/>
                            <w:bottom w:val="none" w:sz="0" w:space="0" w:color="auto"/>
                            <w:right w:val="none" w:sz="0" w:space="0" w:color="auto"/>
                          </w:divBdr>
                          <w:divsChild>
                            <w:div w:id="1794518074">
                              <w:marLeft w:val="0"/>
                              <w:marRight w:val="0"/>
                              <w:marTop w:val="0"/>
                              <w:marBottom w:val="0"/>
                              <w:divBdr>
                                <w:top w:val="none" w:sz="0" w:space="0" w:color="auto"/>
                                <w:left w:val="none" w:sz="0" w:space="0" w:color="auto"/>
                                <w:bottom w:val="none" w:sz="0" w:space="0" w:color="auto"/>
                                <w:right w:val="none" w:sz="0" w:space="0" w:color="auto"/>
                              </w:divBdr>
                            </w:div>
                            <w:div w:id="2063940549">
                              <w:marLeft w:val="0"/>
                              <w:marRight w:val="0"/>
                              <w:marTop w:val="0"/>
                              <w:marBottom w:val="0"/>
                              <w:divBdr>
                                <w:top w:val="none" w:sz="0" w:space="0" w:color="auto"/>
                                <w:left w:val="none" w:sz="0" w:space="0" w:color="auto"/>
                                <w:bottom w:val="none" w:sz="0" w:space="0" w:color="auto"/>
                                <w:right w:val="none" w:sz="0" w:space="0" w:color="auto"/>
                              </w:divBdr>
                              <w:divsChild>
                                <w:div w:id="1554462323">
                                  <w:marLeft w:val="0"/>
                                  <w:marRight w:val="0"/>
                                  <w:marTop w:val="0"/>
                                  <w:marBottom w:val="0"/>
                                  <w:divBdr>
                                    <w:top w:val="none" w:sz="0" w:space="0" w:color="auto"/>
                                    <w:left w:val="none" w:sz="0" w:space="0" w:color="auto"/>
                                    <w:bottom w:val="none" w:sz="0" w:space="0" w:color="auto"/>
                                    <w:right w:val="none" w:sz="0" w:space="0" w:color="auto"/>
                                  </w:divBdr>
                                  <w:divsChild>
                                    <w:div w:id="1424375825">
                                      <w:marLeft w:val="0"/>
                                      <w:marRight w:val="0"/>
                                      <w:marTop w:val="0"/>
                                      <w:marBottom w:val="0"/>
                                      <w:divBdr>
                                        <w:top w:val="none" w:sz="0" w:space="0" w:color="auto"/>
                                        <w:left w:val="none" w:sz="0" w:space="0" w:color="auto"/>
                                        <w:bottom w:val="none" w:sz="0" w:space="0" w:color="auto"/>
                                        <w:right w:val="none" w:sz="0" w:space="0" w:color="auto"/>
                                      </w:divBdr>
                                    </w:div>
                                    <w:div w:id="9263555">
                                      <w:marLeft w:val="0"/>
                                      <w:marRight w:val="0"/>
                                      <w:marTop w:val="96"/>
                                      <w:marBottom w:val="240"/>
                                      <w:divBdr>
                                        <w:top w:val="none" w:sz="0" w:space="0" w:color="auto"/>
                                        <w:left w:val="none" w:sz="0" w:space="0" w:color="auto"/>
                                        <w:bottom w:val="none" w:sz="0" w:space="0" w:color="auto"/>
                                        <w:right w:val="none" w:sz="0" w:space="0" w:color="auto"/>
                                      </w:divBdr>
                                      <w:divsChild>
                                        <w:div w:id="311913783">
                                          <w:marLeft w:val="0"/>
                                          <w:marRight w:val="0"/>
                                          <w:marTop w:val="0"/>
                                          <w:marBottom w:val="0"/>
                                          <w:divBdr>
                                            <w:top w:val="none" w:sz="0" w:space="0" w:color="auto"/>
                                            <w:left w:val="none" w:sz="0" w:space="0" w:color="auto"/>
                                            <w:bottom w:val="none" w:sz="0" w:space="0" w:color="auto"/>
                                            <w:right w:val="none" w:sz="0" w:space="0" w:color="auto"/>
                                          </w:divBdr>
                                          <w:divsChild>
                                            <w:div w:id="327681275">
                                              <w:marLeft w:val="0"/>
                                              <w:marRight w:val="0"/>
                                              <w:marTop w:val="0"/>
                                              <w:marBottom w:val="0"/>
                                              <w:divBdr>
                                                <w:top w:val="none" w:sz="0" w:space="0" w:color="auto"/>
                                                <w:left w:val="none" w:sz="0" w:space="0" w:color="auto"/>
                                                <w:bottom w:val="none" w:sz="0" w:space="0" w:color="auto"/>
                                                <w:right w:val="none" w:sz="0" w:space="0" w:color="auto"/>
                                              </w:divBdr>
                                              <w:divsChild>
                                                <w:div w:id="14898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12192">
                                      <w:marLeft w:val="0"/>
                                      <w:marRight w:val="0"/>
                                      <w:marTop w:val="0"/>
                                      <w:marBottom w:val="0"/>
                                      <w:divBdr>
                                        <w:top w:val="none" w:sz="0" w:space="0" w:color="auto"/>
                                        <w:left w:val="none" w:sz="0" w:space="0" w:color="auto"/>
                                        <w:bottom w:val="none" w:sz="0" w:space="0" w:color="auto"/>
                                        <w:right w:val="none" w:sz="0" w:space="0" w:color="auto"/>
                                      </w:divBdr>
                                      <w:divsChild>
                                        <w:div w:id="801113874">
                                          <w:marLeft w:val="0"/>
                                          <w:marRight w:val="0"/>
                                          <w:marTop w:val="0"/>
                                          <w:marBottom w:val="0"/>
                                          <w:divBdr>
                                            <w:top w:val="none" w:sz="0" w:space="0" w:color="auto"/>
                                            <w:left w:val="none" w:sz="0" w:space="0" w:color="auto"/>
                                            <w:bottom w:val="none" w:sz="0" w:space="0" w:color="auto"/>
                                            <w:right w:val="none" w:sz="0" w:space="0" w:color="auto"/>
                                          </w:divBdr>
                                          <w:divsChild>
                                            <w:div w:id="6133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881939">
      <w:bodyDiv w:val="1"/>
      <w:marLeft w:val="0"/>
      <w:marRight w:val="0"/>
      <w:marTop w:val="0"/>
      <w:marBottom w:val="0"/>
      <w:divBdr>
        <w:top w:val="none" w:sz="0" w:space="0" w:color="auto"/>
        <w:left w:val="none" w:sz="0" w:space="0" w:color="auto"/>
        <w:bottom w:val="none" w:sz="0" w:space="0" w:color="auto"/>
        <w:right w:val="none" w:sz="0" w:space="0" w:color="auto"/>
      </w:divBdr>
    </w:div>
    <w:div w:id="1428424819">
      <w:bodyDiv w:val="1"/>
      <w:marLeft w:val="0"/>
      <w:marRight w:val="0"/>
      <w:marTop w:val="0"/>
      <w:marBottom w:val="0"/>
      <w:divBdr>
        <w:top w:val="none" w:sz="0" w:space="0" w:color="auto"/>
        <w:left w:val="none" w:sz="0" w:space="0" w:color="auto"/>
        <w:bottom w:val="none" w:sz="0" w:space="0" w:color="auto"/>
        <w:right w:val="none" w:sz="0" w:space="0" w:color="auto"/>
      </w:divBdr>
      <w:divsChild>
        <w:div w:id="926840222">
          <w:marLeft w:val="0"/>
          <w:marRight w:val="336"/>
          <w:marTop w:val="120"/>
          <w:marBottom w:val="312"/>
          <w:divBdr>
            <w:top w:val="none" w:sz="0" w:space="0" w:color="auto"/>
            <w:left w:val="none" w:sz="0" w:space="0" w:color="auto"/>
            <w:bottom w:val="none" w:sz="0" w:space="0" w:color="auto"/>
            <w:right w:val="none" w:sz="0" w:space="0" w:color="auto"/>
          </w:divBdr>
          <w:divsChild>
            <w:div w:id="12078325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AF039-A772-416C-A9EB-2E590CD1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3342</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5</cp:revision>
  <cp:lastPrinted>2020-04-12T18:56:00Z</cp:lastPrinted>
  <dcterms:created xsi:type="dcterms:W3CDTF">2020-09-04T18:37:00Z</dcterms:created>
  <dcterms:modified xsi:type="dcterms:W3CDTF">2020-09-04T18:44:00Z</dcterms:modified>
</cp:coreProperties>
</file>